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8" w:line="232" w:lineRule="auto"/>
        <w:ind w:right="588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212090</wp:posOffset>
            </wp:positionV>
            <wp:extent cx="5532949" cy="1778939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2949" cy="1778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SCHEDA DI SINTESI DEL PROGETTO/ATTIVITÀ</w:t>
      </w:r>
    </w:p>
    <w:p w:rsidR="00000000" w:rsidDel="00000000" w:rsidP="00000000" w:rsidRDefault="00000000" w:rsidRPr="00000000" w14:paraId="00000003">
      <w:pPr>
        <w:spacing w:line="254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h2h9uwtgarz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       Da consegnare entro il 17/10/2025 in formato file via 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ceic8av00r@istruzione.it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1605"/>
        <w:gridCol w:w="1604"/>
        <w:gridCol w:w="3210"/>
        <w:tblGridChange w:id="0">
          <w:tblGrid>
            <w:gridCol w:w="3209"/>
            <w:gridCol w:w="1605"/>
            <w:gridCol w:w="1604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Curricolare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Extracurricolare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Integrativo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Progetto già svolto negli anni passati?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SÌ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Sezione 1 - Descrittiva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1.1 Denominazione del progetto</w:t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1.2 Descrizione sintetica dell’attività con eventuale indicazione dell’area tematica di riferimento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1.3 Responsabile del progetto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(Indicare il responsabile del progetto)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1.4 Indicare il collegamento con uno o più Obiettivi formativi prioritari del PTOF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(art. 1, comma 7 L. 107/15)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Content language integrated learning;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potenziamento delle competenze matematico-logiche e scientifiche;</w:t>
              <w:tab/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  <w:tab/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sviluppo di comportamenti responsabili ispirati alla conoscenza e al rispetto della legalità, della sostenibilità ambientale, dei beni paesaggistici, del patrimonio e delle attività culturali;</w:t>
              <w:tab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potenziamento delle metodologie laboratoriali e delle attività di laboratorio;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  <w:tab/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definizione di un sistema di orientamento.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1.5 Indicare il collegamento con una o più Priorità desunte dal RAV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Risultati scolastici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Risultati nelle prove standardizzate nazionali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Competenze chiave europee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Risultati a distanza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1.6 Obiettivi 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(Descrivere gli obiettivi misurabili che si intendono perseguire, i destinatari a cui si rivolge, le finalità e le metodologie utilizzate. Illustrare eventuali rapporti con altre Istituzioni)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Obiettivi: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Destinatari </w:t>
            </w:r>
            <w:r w:rsidDel="00000000" w:rsidR="00000000" w:rsidRPr="00000000">
              <w:rPr>
                <w:i w:val="1"/>
                <w:rtl w:val="0"/>
              </w:rPr>
              <w:t xml:space="preserve">(Se il progetto è rivolto agli alunni, indicare la classe, il numero e l’eventuale presenza di alunni disabili)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Metodologie: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Contenuti: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Risultati attesi: 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4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1.7 Durata e fasi operative 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(Illustrare le fasi operative, individuando le attività da svolgere in un anno finanziario separatamente da quelle da svolgere in un altro. Specificare: il numero di incontri (al mese, alla settimana), il numero di ore per incontro, il numero di ore per docenza e/o coordinamento con relativo periodo di svolgimento (da ……..a……….), il numero totale di ore del progetto.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fcc4d1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1.8 Risorse umane 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(Indicare i profili di riferimento dei docenti, dei non docenti e dei collaboratori esterni che si prevede di utilizzare. Indicare i nominativi delle persone che ricopriranno ruoli rilevanti. Separare le utilizzazioni per anno finanziario)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Docenti interni con funzioni di progettazione/ coordinamento: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Docenti interni per lezioni frontali: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Esperti esterni: 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1.9 Beni e servizi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(Indicare le risorse logistiche ed organizzative che si prevede di utilizzare per la realizzazione. Separare gli acquisti da effettuare per anno finanziario.)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Materiale da acquistare, necessario alla realizzazione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Tipo di materiale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Quantità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Spesa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6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</w:t>
      </w:r>
    </w:p>
    <w:p w:rsidR="00000000" w:rsidDel="00000000" w:rsidP="00000000" w:rsidRDefault="00000000" w:rsidRPr="00000000" w14:paraId="0000006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6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Responsabile del Progetto</w:t>
      </w:r>
    </w:p>
    <w:p w:rsidR="00000000" w:rsidDel="00000000" w:rsidP="00000000" w:rsidRDefault="00000000" w:rsidRPr="00000000" w14:paraId="00000069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</w:t>
      </w:r>
    </w:p>
    <w:tbl>
      <w:tblPr>
        <w:tblStyle w:val="Table8"/>
        <w:tblpPr w:leftFromText="141" w:rightFromText="141" w:topFromText="0" w:bottomFromText="0" w:vertAnchor="page" w:horzAnchor="margin" w:tblpX="0" w:tblpY="2506"/>
        <w:tblW w:w="991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0"/>
        <w:gridCol w:w="6207"/>
        <w:gridCol w:w="1357"/>
        <w:gridCol w:w="629"/>
        <w:gridCol w:w="644"/>
        <w:gridCol w:w="600"/>
        <w:tblGridChange w:id="0">
          <w:tblGrid>
            <w:gridCol w:w="480"/>
            <w:gridCol w:w="6207"/>
            <w:gridCol w:w="1357"/>
            <w:gridCol w:w="629"/>
            <w:gridCol w:w="644"/>
            <w:gridCol w:w="6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23" w:lineRule="auto"/>
              <w:ind w:left="16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23" w:lineRule="auto"/>
              <w:ind w:left="2088" w:right="1931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ASPETTI/CRITERI DA VERIFICARE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23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23" w:lineRule="auto"/>
              <w:ind w:left="238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23" w:lineRule="auto"/>
              <w:ind w:left="152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N.A.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coerente con l’identità dell’Istituto, con il PTOF/PDM/PNRR ed alle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indicazioni del D.G.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volto a migliorare le competenze in Italiano e Matematica e quindi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64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gli esiti delle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prove Invalsi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volto a migliorare le competenze in una lingua straniera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volto a migliorare le competenze tecnologiche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finalizzato al conseguimento di una certificazione esterna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volto a promuove il curricolo di cittadinanza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volto a promuove l’orientamento scolastico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8" w:lineRule="auto"/>
              <w:ind w:left="112" w:right="11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8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di potenziamento delle attività sportive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sotteso alla normativa vigente, promosso dalle istituzioni (Ministero,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 Locali ecc.), o che risponde a innovazioni della normativa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legato al territorio e/o che sviluppa opportuni collegamenti con le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risorse del territorio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d’Istituto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di plesso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rivolto ad alunni di classi parallele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un progetto con approcci interdisciplinari e contenuti trasversali (coinvolge più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rivolto ad un ampio numero di studenti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Prevede la partecipazione di alunni in situazione di disabilità e/o svantaggio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 un progetto innovativo per tecnologia didattica o per metodologia di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apprendimento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finalità di integrazione e di recupero delle competenze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volto al potenziamento dell’eccellenza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 tratti di continuità con progetti realizzati negli anni scolastici precedenti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1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stata individuata la disponibilità di risorse umane e materiali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4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Sono stati specificati il numero degli incontri, il numero di ore per incontro, il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ore per docenza e/o coordinamento e il relativo periodo di svolgimento e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numero totale di ore progetto.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tabs>
          <w:tab w:val="left" w:leader="none" w:pos="1695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169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VERIFICA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tabs>
          <w:tab w:val="left" w:leader="none" w:pos="1695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b w:val="1"/>
          <w:rtl w:val="0"/>
        </w:rPr>
        <w:t xml:space="preserve">N.A. </w:t>
      </w:r>
      <w:r w:rsidDel="00000000" w:rsidR="00000000" w:rsidRPr="00000000">
        <w:rPr>
          <w:rtl w:val="0"/>
        </w:rPr>
        <w:t xml:space="preserve">= non applicabile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before="101" w:line="266" w:lineRule="auto"/>
        <w:ind w:right="51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before="101" w:line="266" w:lineRule="auto"/>
        <w:ind w:right="51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                                                                                   VISTO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66" w:lineRule="auto"/>
        <w:ind w:right="512"/>
        <w:jc w:val="right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66" w:lineRule="auto"/>
        <w:ind w:right="512"/>
        <w:jc w:val="right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ahoma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ic8av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