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235" w:rsidRDefault="00DB083E">
      <w:bookmarkStart w:id="0" w:name="_GoBack"/>
      <w:bookmarkEnd w:id="0"/>
      <w:r>
        <w:tab/>
      </w:r>
      <w:r>
        <w:tab/>
      </w:r>
      <w:r>
        <w:tab/>
      </w:r>
      <w:r>
        <w:tab/>
      </w:r>
      <w:r>
        <w:tab/>
      </w:r>
      <w:r>
        <w:tab/>
      </w:r>
      <w:r>
        <w:tab/>
      </w:r>
      <w:r>
        <w:tab/>
      </w:r>
      <w:r>
        <w:tab/>
      </w:r>
      <w:r>
        <w:tab/>
      </w:r>
      <w:r>
        <w:tab/>
      </w:r>
      <w:r>
        <w:tab/>
      </w:r>
      <w:r>
        <w:tab/>
      </w:r>
      <w:r>
        <w:tab/>
      </w:r>
      <w:r>
        <w:tab/>
      </w:r>
      <w:r>
        <w:tab/>
        <w:t>ALLEGATO 2</w:t>
      </w:r>
    </w:p>
    <w:p w:rsidR="00DB083E" w:rsidRDefault="00DB083E"/>
    <w:tbl>
      <w:tblPr>
        <w:tblStyle w:val="ad"/>
        <w:tblW w:w="14280" w:type="dxa"/>
        <w:tblInd w:w="-177" w:type="dxa"/>
        <w:tblBorders>
          <w:top w:val="nil"/>
          <w:left w:val="nil"/>
          <w:bottom w:val="nil"/>
          <w:right w:val="nil"/>
          <w:insideH w:val="nil"/>
          <w:insideV w:val="nil"/>
        </w:tblBorders>
        <w:tblLayout w:type="fixed"/>
        <w:tblLook w:val="0600" w:firstRow="0" w:lastRow="0" w:firstColumn="0" w:lastColumn="0" w:noHBand="1" w:noVBand="1"/>
      </w:tblPr>
      <w:tblGrid>
        <w:gridCol w:w="1975"/>
        <w:gridCol w:w="12305"/>
      </w:tblGrid>
      <w:tr w:rsidR="00FB7235">
        <w:trPr>
          <w:trHeight w:val="334"/>
        </w:trPr>
        <w:tc>
          <w:tcPr>
            <w:tcW w:w="1975" w:type="dxa"/>
            <w:tcBorders>
              <w:top w:val="single" w:sz="8" w:space="0" w:color="000000"/>
              <w:left w:val="single" w:sz="8" w:space="0" w:color="000000"/>
              <w:bottom w:val="single" w:sz="8" w:space="0" w:color="000000"/>
              <w:right w:val="single" w:sz="8" w:space="0" w:color="000000"/>
            </w:tcBorders>
            <w:shd w:val="clear" w:color="auto" w:fill="92D050"/>
            <w:tcMar>
              <w:top w:w="100" w:type="dxa"/>
              <w:left w:w="100" w:type="dxa"/>
              <w:bottom w:w="100" w:type="dxa"/>
              <w:right w:w="100" w:type="dxa"/>
            </w:tcMar>
          </w:tcPr>
          <w:p w:rsidR="00FB7235" w:rsidRDefault="00FA1B8C">
            <w:pPr>
              <w:spacing w:line="295" w:lineRule="auto"/>
              <w:ind w:left="400"/>
              <w:rPr>
                <w:b/>
                <w:sz w:val="24"/>
                <w:szCs w:val="24"/>
                <w:highlight w:val="yellow"/>
              </w:rPr>
            </w:pPr>
            <w:r>
              <w:rPr>
                <w:b/>
                <w:sz w:val="24"/>
                <w:szCs w:val="24"/>
                <w:highlight w:val="yellow"/>
              </w:rPr>
              <w:t>PERCORSO A</w:t>
            </w:r>
          </w:p>
        </w:tc>
        <w:tc>
          <w:tcPr>
            <w:tcW w:w="123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B7235" w:rsidRDefault="00FA1B8C">
            <w:pPr>
              <w:ind w:left="400"/>
              <w:rPr>
                <w:b/>
                <w:color w:val="FF0000"/>
                <w:sz w:val="20"/>
                <w:szCs w:val="20"/>
                <w:highlight w:val="yellow"/>
              </w:rPr>
            </w:pPr>
            <w:r>
              <w:rPr>
                <w:rFonts w:ascii="Arial" w:eastAsia="Arial" w:hAnsi="Arial" w:cs="Arial"/>
                <w:b/>
                <w:color w:val="212121"/>
                <w:sz w:val="20"/>
                <w:szCs w:val="20"/>
                <w:highlight w:val="white"/>
              </w:rPr>
              <w:t>IMPLEMENTARE STRATEGIE PER LO SVILUPPO DELLE COMPETENZE MULTILINGUISTICHE E LOGICO-MATEMATICHE</w:t>
            </w:r>
          </w:p>
        </w:tc>
      </w:tr>
      <w:tr w:rsidR="00FB7235">
        <w:trPr>
          <w:trHeight w:val="346"/>
        </w:trPr>
        <w:tc>
          <w:tcPr>
            <w:tcW w:w="1975" w:type="dxa"/>
            <w:tcBorders>
              <w:top w:val="single" w:sz="8" w:space="0" w:color="000000"/>
              <w:left w:val="single" w:sz="8" w:space="0" w:color="000000"/>
              <w:bottom w:val="single" w:sz="8" w:space="0" w:color="000000"/>
              <w:right w:val="single" w:sz="8" w:space="0" w:color="000000"/>
            </w:tcBorders>
            <w:shd w:val="clear" w:color="auto" w:fill="92D050"/>
            <w:tcMar>
              <w:top w:w="100" w:type="dxa"/>
              <w:left w:w="100" w:type="dxa"/>
              <w:bottom w:w="100" w:type="dxa"/>
              <w:right w:w="100" w:type="dxa"/>
            </w:tcMar>
          </w:tcPr>
          <w:p w:rsidR="00FB7235" w:rsidRDefault="00FA1B8C">
            <w:pPr>
              <w:spacing w:line="295" w:lineRule="auto"/>
              <w:ind w:left="400"/>
              <w:rPr>
                <w:b/>
                <w:sz w:val="24"/>
                <w:szCs w:val="24"/>
                <w:highlight w:val="yellow"/>
              </w:rPr>
            </w:pPr>
            <w:r>
              <w:rPr>
                <w:b/>
                <w:sz w:val="20"/>
                <w:szCs w:val="20"/>
              </w:rPr>
              <w:t>Responsabile</w:t>
            </w:r>
          </w:p>
        </w:tc>
        <w:tc>
          <w:tcPr>
            <w:tcW w:w="123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B7235" w:rsidRDefault="00FA1B8C">
            <w:pPr>
              <w:ind w:left="400"/>
              <w:rPr>
                <w:rFonts w:ascii="Arial" w:eastAsia="Arial" w:hAnsi="Arial" w:cs="Arial"/>
                <w:b/>
                <w:color w:val="212121"/>
                <w:sz w:val="20"/>
                <w:szCs w:val="20"/>
                <w:highlight w:val="white"/>
              </w:rPr>
            </w:pPr>
            <w:r>
              <w:rPr>
                <w:rFonts w:ascii="Titillium Web" w:eastAsia="Titillium Web" w:hAnsi="Titillium Web" w:cs="Titillium Web"/>
                <w:color w:val="000000"/>
                <w:sz w:val="20"/>
                <w:szCs w:val="20"/>
                <w:highlight w:val="white"/>
              </w:rPr>
              <w:t>DIRIGENTE SCOLASTICO- STAFF DELLA DIRIGENZA-DIPARTIMENTI DISCIPLINARI</w:t>
            </w:r>
          </w:p>
        </w:tc>
      </w:tr>
    </w:tbl>
    <w:p w:rsidR="00FB7235" w:rsidRDefault="00FA1B8C">
      <w:pPr>
        <w:spacing w:before="240" w:after="240"/>
        <w:rPr>
          <w:b/>
          <w:highlight w:val="yellow"/>
        </w:rPr>
      </w:pPr>
      <w:r>
        <w:rPr>
          <w:sz w:val="20"/>
          <w:szCs w:val="20"/>
          <w:highlight w:val="yellow"/>
        </w:rPr>
        <w:t xml:space="preserve"> </w:t>
      </w:r>
      <w:r>
        <w:rPr>
          <w:b/>
          <w:sz w:val="20"/>
          <w:szCs w:val="20"/>
          <w:highlight w:val="yellow"/>
        </w:rPr>
        <w:t>PRIORITÀ COLLEGATE AL PERCORSO</w:t>
      </w:r>
      <w:r>
        <w:rPr>
          <w:b/>
          <w:highlight w:val="yellow"/>
        </w:rPr>
        <w:t>:</w:t>
      </w:r>
    </w:p>
    <w:tbl>
      <w:tblPr>
        <w:tblStyle w:val="ae"/>
        <w:tblW w:w="14500" w:type="dxa"/>
        <w:tblInd w:w="-2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2713"/>
        <w:gridCol w:w="4536"/>
        <w:gridCol w:w="7251"/>
      </w:tblGrid>
      <w:tr w:rsidR="00FB7235">
        <w:trPr>
          <w:trHeight w:val="390"/>
        </w:trPr>
        <w:tc>
          <w:tcPr>
            <w:tcW w:w="2713" w:type="dxa"/>
          </w:tcPr>
          <w:p w:rsidR="00FB7235" w:rsidRDefault="00FA1B8C">
            <w:pPr>
              <w:pBdr>
                <w:top w:val="nil"/>
                <w:left w:val="nil"/>
                <w:bottom w:val="nil"/>
                <w:right w:val="nil"/>
                <w:between w:val="nil"/>
              </w:pBdr>
              <w:spacing w:before="74"/>
              <w:ind w:left="103"/>
              <w:rPr>
                <w:rFonts w:ascii="Arial" w:eastAsia="Arial" w:hAnsi="Arial" w:cs="Arial"/>
                <w:b/>
                <w:color w:val="000000"/>
              </w:rPr>
            </w:pPr>
            <w:r>
              <w:rPr>
                <w:rFonts w:ascii="Arial" w:eastAsia="Arial" w:hAnsi="Arial" w:cs="Arial"/>
                <w:b/>
                <w:color w:val="943733"/>
              </w:rPr>
              <w:t>ESITI DEGLI STUDENTI</w:t>
            </w:r>
          </w:p>
        </w:tc>
        <w:tc>
          <w:tcPr>
            <w:tcW w:w="4536" w:type="dxa"/>
          </w:tcPr>
          <w:p w:rsidR="00FB7235" w:rsidRDefault="00FA1B8C">
            <w:pPr>
              <w:pBdr>
                <w:top w:val="nil"/>
                <w:left w:val="nil"/>
                <w:bottom w:val="nil"/>
                <w:right w:val="nil"/>
                <w:between w:val="nil"/>
              </w:pBdr>
              <w:spacing w:before="74"/>
              <w:ind w:left="99"/>
              <w:rPr>
                <w:rFonts w:ascii="Arial" w:eastAsia="Arial" w:hAnsi="Arial" w:cs="Arial"/>
                <w:b/>
                <w:color w:val="000000"/>
              </w:rPr>
            </w:pPr>
            <w:r>
              <w:rPr>
                <w:rFonts w:ascii="Arial" w:eastAsia="Arial" w:hAnsi="Arial" w:cs="Arial"/>
                <w:b/>
                <w:color w:val="943733"/>
              </w:rPr>
              <w:t>DESCRIZIONE DELLA PRIORITA'</w:t>
            </w:r>
          </w:p>
        </w:tc>
        <w:tc>
          <w:tcPr>
            <w:tcW w:w="7251" w:type="dxa"/>
          </w:tcPr>
          <w:p w:rsidR="00FB7235" w:rsidRDefault="00FA1B8C">
            <w:pPr>
              <w:pBdr>
                <w:top w:val="nil"/>
                <w:left w:val="nil"/>
                <w:bottom w:val="nil"/>
                <w:right w:val="nil"/>
                <w:between w:val="nil"/>
              </w:pBdr>
              <w:spacing w:before="74"/>
              <w:ind w:left="108"/>
              <w:rPr>
                <w:rFonts w:ascii="Arial" w:eastAsia="Arial" w:hAnsi="Arial" w:cs="Arial"/>
                <w:b/>
                <w:color w:val="000000"/>
              </w:rPr>
            </w:pPr>
            <w:r>
              <w:rPr>
                <w:rFonts w:ascii="Arial" w:eastAsia="Arial" w:hAnsi="Arial" w:cs="Arial"/>
                <w:b/>
                <w:color w:val="943733"/>
              </w:rPr>
              <w:t>DESCRIZIONE DEL TRAGUARDO</w:t>
            </w:r>
          </w:p>
        </w:tc>
      </w:tr>
      <w:tr w:rsidR="00FB7235">
        <w:trPr>
          <w:trHeight w:val="770"/>
        </w:trPr>
        <w:tc>
          <w:tcPr>
            <w:tcW w:w="2713" w:type="dxa"/>
            <w:vMerge w:val="restart"/>
          </w:tcPr>
          <w:p w:rsidR="00FB7235" w:rsidRDefault="00FA1B8C">
            <w:pPr>
              <w:pBdr>
                <w:top w:val="nil"/>
                <w:left w:val="nil"/>
                <w:bottom w:val="nil"/>
                <w:right w:val="nil"/>
                <w:between w:val="nil"/>
              </w:pBdr>
              <w:spacing w:before="14" w:line="288" w:lineRule="auto"/>
              <w:ind w:left="103" w:right="779"/>
              <w:rPr>
                <w:rFonts w:ascii="Arial Narrow" w:eastAsia="Arial Narrow" w:hAnsi="Arial Narrow" w:cs="Arial Narrow"/>
                <w:b/>
                <w:color w:val="943733"/>
                <w:sz w:val="20"/>
                <w:szCs w:val="20"/>
              </w:rPr>
            </w:pPr>
            <w:r>
              <w:rPr>
                <w:rFonts w:ascii="Arial Narrow" w:eastAsia="Arial Narrow" w:hAnsi="Arial Narrow" w:cs="Arial Narrow"/>
                <w:b/>
                <w:color w:val="943733"/>
                <w:sz w:val="20"/>
                <w:szCs w:val="20"/>
              </w:rPr>
              <w:t>Risultati nelle prove standardizzate nazionali</w:t>
            </w:r>
          </w:p>
        </w:tc>
        <w:tc>
          <w:tcPr>
            <w:tcW w:w="4536" w:type="dxa"/>
          </w:tcPr>
          <w:p w:rsidR="00FB7235" w:rsidRDefault="00FA1B8C">
            <w:pPr>
              <w:pBdr>
                <w:top w:val="nil"/>
                <w:left w:val="nil"/>
                <w:bottom w:val="nil"/>
                <w:right w:val="nil"/>
                <w:between w:val="nil"/>
              </w:pBdr>
              <w:spacing w:before="14"/>
              <w:ind w:left="99"/>
              <w:rPr>
                <w:rFonts w:ascii="Arial Narrow" w:eastAsia="Arial Narrow" w:hAnsi="Arial Narrow" w:cs="Arial Narrow"/>
                <w:color w:val="606061"/>
                <w:sz w:val="20"/>
                <w:szCs w:val="20"/>
                <w:highlight w:val="white"/>
              </w:rPr>
            </w:pPr>
            <w:r>
              <w:rPr>
                <w:rFonts w:ascii="Arial Narrow" w:eastAsia="Arial Narrow" w:hAnsi="Arial Narrow" w:cs="Arial Narrow"/>
                <w:color w:val="606061"/>
                <w:sz w:val="20"/>
                <w:szCs w:val="20"/>
                <w:highlight w:val="white"/>
              </w:rPr>
              <w:t>Diminuire il numero di studenti con bassi livelli di apprendimento in italiano e matematica per le classi seconde e quinte della scuola primaria</w:t>
            </w:r>
          </w:p>
        </w:tc>
        <w:tc>
          <w:tcPr>
            <w:tcW w:w="7251" w:type="dxa"/>
          </w:tcPr>
          <w:p w:rsidR="00FB7235" w:rsidRDefault="00FA1B8C">
            <w:pPr>
              <w:pBdr>
                <w:top w:val="nil"/>
                <w:left w:val="nil"/>
                <w:bottom w:val="nil"/>
                <w:right w:val="nil"/>
                <w:between w:val="nil"/>
              </w:pBdr>
              <w:spacing w:before="14"/>
              <w:ind w:left="108"/>
              <w:rPr>
                <w:rFonts w:ascii="Arial Narrow" w:eastAsia="Arial Narrow" w:hAnsi="Arial Narrow" w:cs="Arial Narrow"/>
                <w:color w:val="000000"/>
                <w:sz w:val="20"/>
                <w:szCs w:val="20"/>
              </w:rPr>
            </w:pPr>
            <w:r>
              <w:rPr>
                <w:rFonts w:ascii="Arial Narrow" w:eastAsia="Arial Narrow" w:hAnsi="Arial Narrow" w:cs="Arial Narrow"/>
                <w:color w:val="606061"/>
                <w:sz w:val="20"/>
                <w:szCs w:val="20"/>
                <w:highlight w:val="white"/>
              </w:rPr>
              <w:t xml:space="preserve">Riduzione del 5% nel triennio della quota complessiva di alunni collocati nei livelli 1-2 rispetto </w:t>
            </w:r>
            <w:proofErr w:type="spellStart"/>
            <w:r>
              <w:rPr>
                <w:rFonts w:ascii="Arial Narrow" w:eastAsia="Arial Narrow" w:hAnsi="Arial Narrow" w:cs="Arial Narrow"/>
                <w:color w:val="606061"/>
                <w:sz w:val="20"/>
                <w:szCs w:val="20"/>
                <w:highlight w:val="white"/>
              </w:rPr>
              <w:t>all'a.s.</w:t>
            </w:r>
            <w:proofErr w:type="spellEnd"/>
            <w:r>
              <w:rPr>
                <w:rFonts w:ascii="Arial Narrow" w:eastAsia="Arial Narrow" w:hAnsi="Arial Narrow" w:cs="Arial Narrow"/>
                <w:color w:val="606061"/>
                <w:sz w:val="20"/>
                <w:szCs w:val="20"/>
                <w:highlight w:val="white"/>
              </w:rPr>
              <w:t xml:space="preserve"> 2021-22</w:t>
            </w:r>
          </w:p>
        </w:tc>
      </w:tr>
      <w:tr w:rsidR="00FB7235">
        <w:trPr>
          <w:trHeight w:val="406"/>
        </w:trPr>
        <w:tc>
          <w:tcPr>
            <w:tcW w:w="2713" w:type="dxa"/>
            <w:vMerge/>
          </w:tcPr>
          <w:p w:rsidR="00FB7235" w:rsidRDefault="00FB7235">
            <w:pPr>
              <w:pBdr>
                <w:top w:val="nil"/>
                <w:left w:val="nil"/>
                <w:bottom w:val="nil"/>
                <w:right w:val="nil"/>
                <w:between w:val="nil"/>
              </w:pBdr>
              <w:spacing w:line="276" w:lineRule="auto"/>
              <w:rPr>
                <w:rFonts w:ascii="Arial Narrow" w:eastAsia="Arial Narrow" w:hAnsi="Arial Narrow" w:cs="Arial Narrow"/>
                <w:color w:val="000000"/>
                <w:sz w:val="20"/>
                <w:szCs w:val="20"/>
              </w:rPr>
            </w:pPr>
          </w:p>
        </w:tc>
        <w:tc>
          <w:tcPr>
            <w:tcW w:w="4536" w:type="dxa"/>
          </w:tcPr>
          <w:p w:rsidR="00FB7235" w:rsidRDefault="00FA1B8C">
            <w:pPr>
              <w:pBdr>
                <w:top w:val="nil"/>
                <w:left w:val="nil"/>
                <w:bottom w:val="nil"/>
                <w:right w:val="nil"/>
                <w:between w:val="nil"/>
              </w:pBdr>
              <w:spacing w:before="14"/>
              <w:ind w:left="99"/>
              <w:rPr>
                <w:rFonts w:ascii="Arial Narrow" w:eastAsia="Arial Narrow" w:hAnsi="Arial Narrow" w:cs="Arial Narrow"/>
                <w:color w:val="000000"/>
                <w:sz w:val="20"/>
                <w:szCs w:val="20"/>
              </w:rPr>
            </w:pPr>
            <w:r>
              <w:rPr>
                <w:rFonts w:ascii="Arial Narrow" w:eastAsia="Arial Narrow" w:hAnsi="Arial Narrow" w:cs="Arial Narrow"/>
                <w:color w:val="606061"/>
                <w:sz w:val="20"/>
                <w:szCs w:val="20"/>
                <w:highlight w:val="white"/>
              </w:rPr>
              <w:t>Colmare il gap formativo delle classi III della scuola secondaria di primo grado rispetto a classi/scuole con background familiare simile</w:t>
            </w:r>
          </w:p>
        </w:tc>
        <w:tc>
          <w:tcPr>
            <w:tcW w:w="7251" w:type="dxa"/>
          </w:tcPr>
          <w:p w:rsidR="00FB7235" w:rsidRDefault="00FA1B8C">
            <w:pPr>
              <w:pBdr>
                <w:top w:val="nil"/>
                <w:left w:val="nil"/>
                <w:bottom w:val="nil"/>
                <w:right w:val="nil"/>
                <w:between w:val="nil"/>
              </w:pBdr>
              <w:spacing w:before="14"/>
              <w:ind w:left="108"/>
              <w:rPr>
                <w:rFonts w:ascii="Arial Narrow" w:eastAsia="Arial Narrow" w:hAnsi="Arial Narrow" w:cs="Arial Narrow"/>
                <w:color w:val="000000"/>
                <w:sz w:val="20"/>
                <w:szCs w:val="20"/>
              </w:rPr>
            </w:pPr>
            <w:r>
              <w:rPr>
                <w:rFonts w:ascii="Arial Narrow" w:eastAsia="Arial Narrow" w:hAnsi="Arial Narrow" w:cs="Arial Narrow"/>
                <w:color w:val="606061"/>
                <w:sz w:val="20"/>
                <w:szCs w:val="20"/>
                <w:highlight w:val="white"/>
              </w:rPr>
              <w:t xml:space="preserve">Ridurre di 2 punti percentuali, nel triennio, la differenza, rispetto </w:t>
            </w:r>
            <w:proofErr w:type="spellStart"/>
            <w:r>
              <w:rPr>
                <w:rFonts w:ascii="Arial Narrow" w:eastAsia="Arial Narrow" w:hAnsi="Arial Narrow" w:cs="Arial Narrow"/>
                <w:color w:val="606061"/>
                <w:sz w:val="20"/>
                <w:szCs w:val="20"/>
                <w:highlight w:val="white"/>
              </w:rPr>
              <w:t>all'a.s.</w:t>
            </w:r>
            <w:proofErr w:type="spellEnd"/>
            <w:r>
              <w:rPr>
                <w:rFonts w:ascii="Arial Narrow" w:eastAsia="Arial Narrow" w:hAnsi="Arial Narrow" w:cs="Arial Narrow"/>
                <w:color w:val="606061"/>
                <w:sz w:val="20"/>
                <w:szCs w:val="20"/>
                <w:highlight w:val="white"/>
              </w:rPr>
              <w:t xml:space="preserve"> 2021-22, tra i risultati delle prove del grado 8 e quelli di Istituti di simile ESCS</w:t>
            </w:r>
          </w:p>
        </w:tc>
      </w:tr>
    </w:tbl>
    <w:p w:rsidR="00FB7235" w:rsidRDefault="00FA1B8C">
      <w:pPr>
        <w:spacing w:before="20" w:after="240"/>
        <w:rPr>
          <w:b/>
          <w:sz w:val="20"/>
          <w:szCs w:val="20"/>
        </w:rPr>
      </w:pPr>
      <w:r>
        <w:rPr>
          <w:b/>
          <w:sz w:val="20"/>
          <w:szCs w:val="20"/>
          <w:highlight w:val="yellow"/>
        </w:rPr>
        <w:t>OBIETTIVI DI PROCESSO COLLEGATI AL PERCORSO</w:t>
      </w:r>
    </w:p>
    <w:p w:rsidR="00FB7235" w:rsidRDefault="00FA1B8C">
      <w:pPr>
        <w:ind w:left="-426" w:hanging="141"/>
        <w:rPr>
          <w:b/>
          <w:sz w:val="20"/>
          <w:szCs w:val="20"/>
        </w:rPr>
      </w:pPr>
      <w:r>
        <w:rPr>
          <w:b/>
          <w:sz w:val="20"/>
          <w:szCs w:val="20"/>
        </w:rPr>
        <w:t>Curricolo, progettazione e valutazione</w:t>
      </w:r>
    </w:p>
    <w:p w:rsidR="00FB7235" w:rsidRDefault="00FA1B8C">
      <w:pPr>
        <w:ind w:left="-426" w:hanging="141"/>
        <w:rPr>
          <w:sz w:val="20"/>
          <w:szCs w:val="20"/>
        </w:rPr>
      </w:pPr>
      <w:r>
        <w:rPr>
          <w:sz w:val="20"/>
          <w:szCs w:val="20"/>
        </w:rPr>
        <w:t>-Implementare il curricolo verticale sia in termini di progettazione che di valutazione, allineando il metro di valutazione interna con le evidenze esterne desumibili dalle prove standardizzate</w:t>
      </w:r>
    </w:p>
    <w:p w:rsidR="00FB7235" w:rsidRDefault="00FA1B8C">
      <w:pPr>
        <w:ind w:left="-426" w:hanging="141"/>
        <w:rPr>
          <w:sz w:val="20"/>
          <w:szCs w:val="20"/>
        </w:rPr>
      </w:pPr>
      <w:r>
        <w:rPr>
          <w:sz w:val="20"/>
          <w:szCs w:val="20"/>
        </w:rPr>
        <w:t>-Potenziare lo sviluppo delle competenze, anche attraverso la didattica laboratoriale, in particolare nelle aree linguistica e logico-matematica.</w:t>
      </w:r>
    </w:p>
    <w:p w:rsidR="00FB7235" w:rsidRDefault="00FA1B8C">
      <w:pPr>
        <w:ind w:left="-426" w:hanging="141"/>
        <w:rPr>
          <w:b/>
          <w:sz w:val="20"/>
          <w:szCs w:val="20"/>
        </w:rPr>
      </w:pPr>
      <w:r>
        <w:rPr>
          <w:b/>
          <w:sz w:val="20"/>
          <w:szCs w:val="20"/>
        </w:rPr>
        <w:t xml:space="preserve"> Ambiente di apprendimento</w:t>
      </w:r>
    </w:p>
    <w:p w:rsidR="00FB7235" w:rsidRDefault="00FA1B8C">
      <w:pPr>
        <w:ind w:left="-426" w:hanging="141"/>
        <w:rPr>
          <w:sz w:val="20"/>
          <w:szCs w:val="20"/>
        </w:rPr>
      </w:pPr>
      <w:r>
        <w:rPr>
          <w:sz w:val="20"/>
          <w:szCs w:val="20"/>
        </w:rPr>
        <w:t xml:space="preserve">-Incrementare le </w:t>
      </w:r>
      <w:proofErr w:type="spellStart"/>
      <w:r>
        <w:rPr>
          <w:sz w:val="20"/>
          <w:szCs w:val="20"/>
        </w:rPr>
        <w:t>attivita'</w:t>
      </w:r>
      <w:proofErr w:type="spellEnd"/>
      <w:r>
        <w:rPr>
          <w:sz w:val="20"/>
          <w:szCs w:val="20"/>
        </w:rPr>
        <w:t xml:space="preserve"> laboratoriali per favorire lo sviluppo delle </w:t>
      </w:r>
      <w:proofErr w:type="spellStart"/>
      <w:r>
        <w:rPr>
          <w:sz w:val="20"/>
          <w:szCs w:val="20"/>
        </w:rPr>
        <w:t>capacita'</w:t>
      </w:r>
      <w:proofErr w:type="spellEnd"/>
      <w:r>
        <w:rPr>
          <w:sz w:val="20"/>
          <w:szCs w:val="20"/>
        </w:rPr>
        <w:t xml:space="preserve"> logiche e di </w:t>
      </w:r>
      <w:proofErr w:type="spellStart"/>
      <w:r>
        <w:rPr>
          <w:sz w:val="20"/>
          <w:szCs w:val="20"/>
        </w:rPr>
        <w:t>problem</w:t>
      </w:r>
      <w:proofErr w:type="spellEnd"/>
      <w:r>
        <w:rPr>
          <w:sz w:val="20"/>
          <w:szCs w:val="20"/>
        </w:rPr>
        <w:t xml:space="preserve"> </w:t>
      </w:r>
      <w:proofErr w:type="spellStart"/>
      <w:r>
        <w:rPr>
          <w:sz w:val="20"/>
          <w:szCs w:val="20"/>
        </w:rPr>
        <w:t>solving</w:t>
      </w:r>
      <w:proofErr w:type="spellEnd"/>
      <w:r>
        <w:rPr>
          <w:sz w:val="20"/>
          <w:szCs w:val="20"/>
        </w:rPr>
        <w:t>.</w:t>
      </w:r>
    </w:p>
    <w:p w:rsidR="00FB7235" w:rsidRDefault="00FA1B8C">
      <w:pPr>
        <w:ind w:left="-426" w:hanging="141"/>
        <w:rPr>
          <w:sz w:val="20"/>
          <w:szCs w:val="20"/>
        </w:rPr>
      </w:pPr>
      <w:r>
        <w:rPr>
          <w:sz w:val="20"/>
          <w:szCs w:val="20"/>
        </w:rPr>
        <w:t>-Progettare azioni didattiche basate su pedagogie innovative adeguate ai nuovi ambienti di apprendimento</w:t>
      </w:r>
    </w:p>
    <w:p w:rsidR="00FB7235" w:rsidRDefault="00FA1B8C">
      <w:pPr>
        <w:ind w:left="-426" w:hanging="141"/>
        <w:rPr>
          <w:sz w:val="20"/>
          <w:szCs w:val="20"/>
        </w:rPr>
      </w:pPr>
      <w:r>
        <w:rPr>
          <w:sz w:val="20"/>
          <w:szCs w:val="20"/>
        </w:rPr>
        <w:t xml:space="preserve">-Fruizione degli spazi laboratoriali e predisposizione di </w:t>
      </w:r>
      <w:proofErr w:type="spellStart"/>
      <w:r>
        <w:rPr>
          <w:sz w:val="20"/>
          <w:szCs w:val="20"/>
        </w:rPr>
        <w:t>setting</w:t>
      </w:r>
      <w:proofErr w:type="spellEnd"/>
      <w:r>
        <w:rPr>
          <w:sz w:val="20"/>
          <w:szCs w:val="20"/>
        </w:rPr>
        <w:t xml:space="preserve"> d'aula </w:t>
      </w:r>
      <w:proofErr w:type="gramStart"/>
      <w:r>
        <w:rPr>
          <w:sz w:val="20"/>
          <w:szCs w:val="20"/>
        </w:rPr>
        <w:t>( piccoli</w:t>
      </w:r>
      <w:proofErr w:type="gramEnd"/>
      <w:r>
        <w:rPr>
          <w:sz w:val="20"/>
          <w:szCs w:val="20"/>
        </w:rPr>
        <w:t xml:space="preserve"> </w:t>
      </w:r>
      <w:proofErr w:type="spellStart"/>
      <w:r>
        <w:rPr>
          <w:sz w:val="20"/>
          <w:szCs w:val="20"/>
        </w:rPr>
        <w:t>fab</w:t>
      </w:r>
      <w:proofErr w:type="spellEnd"/>
      <w:r>
        <w:rPr>
          <w:sz w:val="20"/>
          <w:szCs w:val="20"/>
        </w:rPr>
        <w:t xml:space="preserve"> lab) funzionali alla utilizzazione di metodologie didattiche innovative, in linea con la progettualità che sarà realizzata con il Piano</w:t>
      </w:r>
    </w:p>
    <w:p w:rsidR="00FB7235" w:rsidRDefault="00FA1B8C">
      <w:pPr>
        <w:ind w:left="-426" w:hanging="141"/>
        <w:rPr>
          <w:b/>
          <w:sz w:val="20"/>
          <w:szCs w:val="20"/>
        </w:rPr>
      </w:pPr>
      <w:r>
        <w:rPr>
          <w:b/>
          <w:sz w:val="20"/>
          <w:szCs w:val="20"/>
        </w:rPr>
        <w:t xml:space="preserve"> Inclusione e differenziazione</w:t>
      </w:r>
    </w:p>
    <w:p w:rsidR="00FB7235" w:rsidRDefault="00FA1B8C">
      <w:pPr>
        <w:ind w:left="-426" w:hanging="141"/>
        <w:rPr>
          <w:sz w:val="20"/>
          <w:szCs w:val="20"/>
        </w:rPr>
      </w:pPr>
      <w:r>
        <w:rPr>
          <w:sz w:val="20"/>
          <w:szCs w:val="20"/>
        </w:rPr>
        <w:t>Progettare percorsi formativi per gli alunni fragili, che facciano leva sulla personalizzazione degli apprendimenti, sul tutoraggio e sulla didattica laboratoriale, in linea con la progettualità dell'Azione 1.4 Missione 4 del PNRR</w:t>
      </w:r>
    </w:p>
    <w:p w:rsidR="00FB7235" w:rsidRDefault="00FA1B8C">
      <w:pPr>
        <w:ind w:left="-426" w:hanging="141"/>
        <w:rPr>
          <w:b/>
          <w:sz w:val="20"/>
          <w:szCs w:val="20"/>
        </w:rPr>
      </w:pPr>
      <w:proofErr w:type="spellStart"/>
      <w:r>
        <w:rPr>
          <w:b/>
          <w:sz w:val="20"/>
          <w:szCs w:val="20"/>
        </w:rPr>
        <w:t>Continuita'</w:t>
      </w:r>
      <w:proofErr w:type="spellEnd"/>
      <w:r>
        <w:rPr>
          <w:b/>
          <w:sz w:val="20"/>
          <w:szCs w:val="20"/>
        </w:rPr>
        <w:t xml:space="preserve"> e orientamento</w:t>
      </w:r>
    </w:p>
    <w:p w:rsidR="00FB7235" w:rsidRDefault="00FA1B8C">
      <w:pPr>
        <w:ind w:left="-426" w:hanging="141"/>
        <w:rPr>
          <w:sz w:val="20"/>
          <w:szCs w:val="20"/>
        </w:rPr>
      </w:pPr>
      <w:r>
        <w:rPr>
          <w:sz w:val="20"/>
          <w:szCs w:val="20"/>
        </w:rPr>
        <w:t xml:space="preserve">Potenziare le azioni di </w:t>
      </w:r>
      <w:proofErr w:type="spellStart"/>
      <w:r>
        <w:rPr>
          <w:sz w:val="20"/>
          <w:szCs w:val="20"/>
        </w:rPr>
        <w:t>continuita'</w:t>
      </w:r>
      <w:proofErr w:type="spellEnd"/>
      <w:r>
        <w:rPr>
          <w:sz w:val="20"/>
          <w:szCs w:val="20"/>
        </w:rPr>
        <w:t xml:space="preserve"> didattica ed organizzativa tra le classi ponte, soprattutto nelle aree linguistiche e logico-matematiche</w:t>
      </w:r>
    </w:p>
    <w:p w:rsidR="00FB7235" w:rsidRDefault="00FA1B8C">
      <w:pPr>
        <w:ind w:left="-426" w:hanging="141"/>
        <w:rPr>
          <w:b/>
          <w:sz w:val="20"/>
          <w:szCs w:val="20"/>
        </w:rPr>
      </w:pPr>
      <w:r>
        <w:rPr>
          <w:b/>
          <w:sz w:val="20"/>
          <w:szCs w:val="20"/>
        </w:rPr>
        <w:t xml:space="preserve"> Orientamento strategico e organizzazione della scuola</w:t>
      </w:r>
    </w:p>
    <w:p w:rsidR="00FB7235" w:rsidRDefault="00FA1B8C">
      <w:pPr>
        <w:ind w:left="-426" w:hanging="141"/>
        <w:rPr>
          <w:sz w:val="20"/>
          <w:szCs w:val="20"/>
        </w:rPr>
      </w:pPr>
      <w:r>
        <w:rPr>
          <w:sz w:val="20"/>
          <w:szCs w:val="20"/>
        </w:rPr>
        <w:t>-Implementare il confronto collegiale, dipartimentale e tra i diversi ordini di scuola sui risultati delle prove standardizzate</w:t>
      </w:r>
    </w:p>
    <w:p w:rsidR="00FB7235" w:rsidRDefault="00FA1B8C">
      <w:pPr>
        <w:ind w:left="-426" w:hanging="141"/>
        <w:rPr>
          <w:sz w:val="20"/>
          <w:szCs w:val="20"/>
        </w:rPr>
      </w:pPr>
      <w:r>
        <w:rPr>
          <w:sz w:val="20"/>
          <w:szCs w:val="20"/>
        </w:rPr>
        <w:t>-Monitorare sistematicamente il livello di acquisizione delle competenze linguistiche e logico-matematiche mediante specifiche prove periodiche elaborate a livello dipartimentale</w:t>
      </w:r>
    </w:p>
    <w:p w:rsidR="00FB7235" w:rsidRDefault="00FA1B8C">
      <w:pPr>
        <w:ind w:left="-426" w:hanging="141"/>
        <w:rPr>
          <w:b/>
          <w:sz w:val="20"/>
          <w:szCs w:val="20"/>
        </w:rPr>
      </w:pPr>
      <w:r>
        <w:rPr>
          <w:b/>
          <w:sz w:val="20"/>
          <w:szCs w:val="20"/>
        </w:rPr>
        <w:t xml:space="preserve"> Sviluppo e valorizzazione delle risorse umane</w:t>
      </w:r>
    </w:p>
    <w:p w:rsidR="00FB7235" w:rsidRDefault="00FA1B8C">
      <w:pPr>
        <w:ind w:left="-426" w:hanging="141"/>
        <w:rPr>
          <w:sz w:val="20"/>
          <w:szCs w:val="20"/>
        </w:rPr>
      </w:pPr>
      <w:r>
        <w:rPr>
          <w:sz w:val="20"/>
          <w:szCs w:val="20"/>
        </w:rPr>
        <w:t>-Realizzare percorsi di formazione e ricerca/azione per l'analisi sistematica e consapevole dei risultati scolastici e per l'attuazione di processi di valutazione</w:t>
      </w:r>
    </w:p>
    <w:p w:rsidR="00FB7235" w:rsidRDefault="00FA1B8C">
      <w:pPr>
        <w:ind w:left="-426" w:hanging="141"/>
        <w:rPr>
          <w:sz w:val="20"/>
          <w:szCs w:val="20"/>
        </w:rPr>
      </w:pPr>
      <w:r>
        <w:rPr>
          <w:sz w:val="20"/>
          <w:szCs w:val="20"/>
        </w:rPr>
        <w:t xml:space="preserve">-Implementare il confronto collegiale, dipartimentale e tra i diversi ordini di </w:t>
      </w:r>
      <w:proofErr w:type="gramStart"/>
      <w:r>
        <w:rPr>
          <w:sz w:val="20"/>
          <w:szCs w:val="20"/>
        </w:rPr>
        <w:t>scuola  sui</w:t>
      </w:r>
      <w:proofErr w:type="gramEnd"/>
      <w:r>
        <w:rPr>
          <w:sz w:val="20"/>
          <w:szCs w:val="20"/>
        </w:rPr>
        <w:t xml:space="preserve"> risultati delle prove standardizzate</w:t>
      </w:r>
    </w:p>
    <w:p w:rsidR="00FB7235" w:rsidRDefault="00FA1B8C">
      <w:pPr>
        <w:ind w:hanging="567"/>
        <w:rPr>
          <w:sz w:val="20"/>
          <w:szCs w:val="20"/>
        </w:rPr>
      </w:pPr>
      <w:r>
        <w:rPr>
          <w:sz w:val="20"/>
          <w:szCs w:val="20"/>
        </w:rPr>
        <w:t>-Promuovere la formazione dei docenti sulle pratiche e sulle metodologie didattiche innovative</w:t>
      </w:r>
    </w:p>
    <w:p w:rsidR="00FB7235" w:rsidRDefault="00FB7235">
      <w:pPr>
        <w:ind w:hanging="567"/>
        <w:rPr>
          <w:sz w:val="20"/>
          <w:szCs w:val="20"/>
          <w:highlight w:val="yellow"/>
        </w:rPr>
      </w:pPr>
    </w:p>
    <w:tbl>
      <w:tblPr>
        <w:tblStyle w:val="af"/>
        <w:tblW w:w="1402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7370"/>
        <w:gridCol w:w="2268"/>
        <w:gridCol w:w="2183"/>
        <w:gridCol w:w="85"/>
      </w:tblGrid>
      <w:tr w:rsidR="00FB7235" w:rsidTr="00E557FB">
        <w:trPr>
          <w:trHeight w:val="1004"/>
        </w:trPr>
        <w:tc>
          <w:tcPr>
            <w:tcW w:w="2122" w:type="dxa"/>
          </w:tcPr>
          <w:p w:rsidR="00FB7235" w:rsidRDefault="00FA1B8C">
            <w:pPr>
              <w:spacing w:before="240" w:after="240"/>
              <w:ind w:left="40"/>
              <w:rPr>
                <w:sz w:val="24"/>
                <w:szCs w:val="24"/>
              </w:rPr>
            </w:pPr>
            <w:r>
              <w:rPr>
                <w:b/>
                <w:color w:val="4F81BD"/>
                <w:sz w:val="20"/>
                <w:szCs w:val="20"/>
              </w:rPr>
              <w:lastRenderedPageBreak/>
              <w:t>ATTIVITÀ PREVISTA NEL PERCORSO</w:t>
            </w:r>
          </w:p>
        </w:tc>
        <w:tc>
          <w:tcPr>
            <w:tcW w:w="7370" w:type="dxa"/>
          </w:tcPr>
          <w:p w:rsidR="00FB7235" w:rsidRDefault="00FA1B8C">
            <w:pPr>
              <w:spacing w:before="240" w:after="240"/>
              <w:rPr>
                <w:rFonts w:ascii="Arial" w:eastAsia="Arial" w:hAnsi="Arial" w:cs="Arial"/>
                <w:sz w:val="24"/>
                <w:szCs w:val="24"/>
              </w:rPr>
            </w:pPr>
            <w:r>
              <w:rPr>
                <w:rFonts w:ascii="Arial" w:eastAsia="Arial" w:hAnsi="Arial" w:cs="Arial"/>
                <w:b/>
                <w:sz w:val="20"/>
                <w:szCs w:val="20"/>
              </w:rPr>
              <w:t>A1-</w:t>
            </w:r>
            <w:r>
              <w:rPr>
                <w:rFonts w:ascii="Arial" w:eastAsia="Arial" w:hAnsi="Arial" w:cs="Arial"/>
                <w:b/>
                <w:color w:val="212121"/>
                <w:shd w:val="clear" w:color="auto" w:fill="F9F9F9"/>
              </w:rPr>
              <w:t>Formazione docenti per lo sviluppo delle competenze: innovazione metodologica</w:t>
            </w:r>
          </w:p>
        </w:tc>
        <w:tc>
          <w:tcPr>
            <w:tcW w:w="4536" w:type="dxa"/>
            <w:gridSpan w:val="3"/>
          </w:tcPr>
          <w:p w:rsidR="00FB7235" w:rsidRDefault="00FA1B8C">
            <w:pPr>
              <w:rPr>
                <w:b/>
                <w:sz w:val="20"/>
                <w:szCs w:val="20"/>
              </w:rPr>
            </w:pPr>
            <w:proofErr w:type="gramStart"/>
            <w:r>
              <w:rPr>
                <w:b/>
                <w:sz w:val="20"/>
                <w:szCs w:val="20"/>
              </w:rPr>
              <w:t>Docenti  Referenti</w:t>
            </w:r>
            <w:proofErr w:type="gramEnd"/>
          </w:p>
          <w:p w:rsidR="00FB7235" w:rsidRDefault="00FA1B8C">
            <w:pPr>
              <w:rPr>
                <w:sz w:val="24"/>
                <w:szCs w:val="24"/>
              </w:rPr>
            </w:pPr>
            <w:r>
              <w:rPr>
                <w:sz w:val="18"/>
                <w:szCs w:val="18"/>
              </w:rPr>
              <w:t>Coordinatori dei dipartimenti delle aree disciplinari coinvolte SP e SS1°grado</w:t>
            </w:r>
            <w:r>
              <w:rPr>
                <w:sz w:val="24"/>
                <w:szCs w:val="24"/>
              </w:rPr>
              <w:t xml:space="preserve"> </w:t>
            </w:r>
          </w:p>
        </w:tc>
      </w:tr>
      <w:tr w:rsidR="00FB7235" w:rsidTr="00E557FB">
        <w:trPr>
          <w:gridAfter w:val="1"/>
          <w:wAfter w:w="85" w:type="dxa"/>
        </w:trPr>
        <w:tc>
          <w:tcPr>
            <w:tcW w:w="2122" w:type="dxa"/>
          </w:tcPr>
          <w:p w:rsidR="00FB7235" w:rsidRDefault="00FA1B8C">
            <w:pPr>
              <w:spacing w:before="20" w:after="240"/>
              <w:rPr>
                <w:sz w:val="24"/>
                <w:szCs w:val="24"/>
              </w:rPr>
            </w:pPr>
            <w:r>
              <w:rPr>
                <w:b/>
                <w:sz w:val="20"/>
                <w:szCs w:val="20"/>
              </w:rPr>
              <w:t>Fasi Di Realizzazione</w:t>
            </w:r>
          </w:p>
        </w:tc>
        <w:tc>
          <w:tcPr>
            <w:tcW w:w="11821" w:type="dxa"/>
            <w:gridSpan w:val="3"/>
          </w:tcPr>
          <w:p w:rsidR="00FB7235" w:rsidRDefault="00FA1B8C">
            <w:pPr>
              <w:numPr>
                <w:ilvl w:val="0"/>
                <w:numId w:val="1"/>
              </w:numPr>
              <w:pBdr>
                <w:top w:val="nil"/>
                <w:left w:val="nil"/>
                <w:bottom w:val="nil"/>
                <w:right w:val="nil"/>
                <w:between w:val="nil"/>
              </w:pBdr>
              <w:ind w:left="427" w:hanging="425"/>
              <w:jc w:val="both"/>
              <w:rPr>
                <w:color w:val="000000"/>
                <w:sz w:val="20"/>
                <w:szCs w:val="20"/>
              </w:rPr>
            </w:pPr>
            <w:proofErr w:type="gramStart"/>
            <w:r>
              <w:rPr>
                <w:color w:val="000000"/>
                <w:sz w:val="20"/>
                <w:szCs w:val="20"/>
              </w:rPr>
              <w:t>formazione</w:t>
            </w:r>
            <w:proofErr w:type="gramEnd"/>
            <w:r>
              <w:rPr>
                <w:color w:val="000000"/>
                <w:sz w:val="20"/>
                <w:szCs w:val="20"/>
              </w:rPr>
              <w:t xml:space="preserve"> dei docenti sull’utilizzo di metodologie didattiche innovative volte all’implementazione delle competenze linguistiche e logico-matematiche negli studenti</w:t>
            </w:r>
          </w:p>
          <w:p w:rsidR="00FB7235" w:rsidRDefault="00FA1B8C">
            <w:pPr>
              <w:numPr>
                <w:ilvl w:val="0"/>
                <w:numId w:val="1"/>
              </w:numPr>
              <w:pBdr>
                <w:top w:val="nil"/>
                <w:left w:val="nil"/>
                <w:bottom w:val="nil"/>
                <w:right w:val="nil"/>
                <w:between w:val="nil"/>
              </w:pBdr>
              <w:spacing w:after="150"/>
              <w:ind w:left="427" w:hanging="425"/>
              <w:jc w:val="both"/>
              <w:rPr>
                <w:color w:val="000000"/>
                <w:sz w:val="20"/>
                <w:szCs w:val="20"/>
              </w:rPr>
            </w:pPr>
            <w:proofErr w:type="gramStart"/>
            <w:r>
              <w:rPr>
                <w:color w:val="000000"/>
                <w:sz w:val="20"/>
                <w:szCs w:val="20"/>
              </w:rPr>
              <w:t>confronto</w:t>
            </w:r>
            <w:proofErr w:type="gramEnd"/>
            <w:r>
              <w:rPr>
                <w:color w:val="000000"/>
                <w:sz w:val="20"/>
                <w:szCs w:val="20"/>
              </w:rPr>
              <w:t xml:space="preserve"> collegiale, dipartimentale e tra i diversi ordini di scuola, sui risultati delle prove standardizzate e  sulle possibili modalità di utilizzo delle prove INVALSI come strumento per individuare criticità e migliorare la didattica nell’ottica delle competenze</w:t>
            </w:r>
          </w:p>
        </w:tc>
      </w:tr>
      <w:tr w:rsidR="00FB7235" w:rsidTr="00E557FB">
        <w:trPr>
          <w:gridAfter w:val="1"/>
          <w:wAfter w:w="85" w:type="dxa"/>
        </w:trPr>
        <w:tc>
          <w:tcPr>
            <w:tcW w:w="2122" w:type="dxa"/>
          </w:tcPr>
          <w:p w:rsidR="00FB7235" w:rsidRDefault="00FB7235">
            <w:pPr>
              <w:ind w:left="40"/>
              <w:rPr>
                <w:b/>
                <w:sz w:val="20"/>
                <w:szCs w:val="20"/>
              </w:rPr>
            </w:pPr>
          </w:p>
          <w:p w:rsidR="00FB7235" w:rsidRDefault="00FA1B8C">
            <w:pPr>
              <w:ind w:left="40"/>
              <w:rPr>
                <w:b/>
                <w:sz w:val="20"/>
                <w:szCs w:val="20"/>
              </w:rPr>
            </w:pPr>
            <w:r>
              <w:rPr>
                <w:b/>
                <w:sz w:val="20"/>
                <w:szCs w:val="20"/>
              </w:rPr>
              <w:t>Risultati Attesi</w:t>
            </w:r>
          </w:p>
          <w:p w:rsidR="00FB7235" w:rsidRDefault="00FB7235">
            <w:pPr>
              <w:jc w:val="center"/>
              <w:rPr>
                <w:sz w:val="20"/>
                <w:szCs w:val="20"/>
              </w:rPr>
            </w:pPr>
          </w:p>
        </w:tc>
        <w:tc>
          <w:tcPr>
            <w:tcW w:w="11821" w:type="dxa"/>
            <w:gridSpan w:val="3"/>
          </w:tcPr>
          <w:p w:rsidR="00FB7235" w:rsidRDefault="00FA1B8C">
            <w:pPr>
              <w:pBdr>
                <w:top w:val="nil"/>
                <w:left w:val="nil"/>
                <w:bottom w:val="nil"/>
                <w:right w:val="nil"/>
                <w:between w:val="nil"/>
              </w:pBdr>
              <w:spacing w:after="165"/>
              <w:rPr>
                <w:color w:val="000000"/>
                <w:sz w:val="20"/>
                <w:szCs w:val="20"/>
              </w:rPr>
            </w:pPr>
            <w:r>
              <w:rPr>
                <w:color w:val="000000"/>
                <w:sz w:val="20"/>
                <w:szCs w:val="20"/>
              </w:rPr>
              <w:t>-Acquisizione o miglioramento delle competenze dei docenti relative all'innovazione metodologica.</w:t>
            </w:r>
          </w:p>
          <w:p w:rsidR="00FB7235" w:rsidRDefault="00FA1B8C">
            <w:pPr>
              <w:pBdr>
                <w:top w:val="nil"/>
                <w:left w:val="nil"/>
                <w:bottom w:val="nil"/>
                <w:right w:val="nil"/>
                <w:between w:val="nil"/>
              </w:pBdr>
              <w:spacing w:after="165"/>
              <w:rPr>
                <w:color w:val="000000"/>
                <w:sz w:val="20"/>
                <w:szCs w:val="20"/>
              </w:rPr>
            </w:pPr>
            <w:r>
              <w:rPr>
                <w:color w:val="000000"/>
                <w:sz w:val="20"/>
                <w:szCs w:val="20"/>
              </w:rPr>
              <w:t>-Ricaduta sui processi di insegnamento-apprendimento attraverso la realizzazione di percorsi sperimentali in classe.</w:t>
            </w:r>
          </w:p>
          <w:p w:rsidR="00FB7235" w:rsidRDefault="00FA1B8C">
            <w:pPr>
              <w:rPr>
                <w:sz w:val="20"/>
                <w:szCs w:val="20"/>
              </w:rPr>
            </w:pPr>
            <w:r>
              <w:rPr>
                <w:sz w:val="20"/>
                <w:szCs w:val="20"/>
              </w:rPr>
              <w:t xml:space="preserve">-Migliorare la correlazione tra valutazione interna ed esterna </w:t>
            </w:r>
          </w:p>
        </w:tc>
      </w:tr>
      <w:tr w:rsidR="00FB7235" w:rsidTr="00E557FB">
        <w:trPr>
          <w:gridAfter w:val="1"/>
          <w:wAfter w:w="85" w:type="dxa"/>
        </w:trPr>
        <w:tc>
          <w:tcPr>
            <w:tcW w:w="2122" w:type="dxa"/>
          </w:tcPr>
          <w:p w:rsidR="00FB7235" w:rsidRDefault="00FA1B8C">
            <w:pPr>
              <w:ind w:left="40"/>
              <w:rPr>
                <w:b/>
                <w:color w:val="FF0000"/>
                <w:sz w:val="20"/>
                <w:szCs w:val="20"/>
              </w:rPr>
            </w:pPr>
            <w:r>
              <w:rPr>
                <w:b/>
                <w:color w:val="FF0000"/>
                <w:sz w:val="20"/>
                <w:szCs w:val="20"/>
              </w:rPr>
              <w:t>ATTIVITA’ SVOLTE</w:t>
            </w:r>
          </w:p>
          <w:p w:rsidR="00FB7235" w:rsidRDefault="00967971">
            <w:pPr>
              <w:ind w:left="40"/>
              <w:rPr>
                <w:b/>
                <w:sz w:val="20"/>
                <w:szCs w:val="20"/>
              </w:rPr>
            </w:pPr>
            <w:proofErr w:type="gramStart"/>
            <w:r>
              <w:rPr>
                <w:b/>
                <w:color w:val="FF0000"/>
                <w:sz w:val="20"/>
                <w:szCs w:val="20"/>
              </w:rPr>
              <w:t>giugno</w:t>
            </w:r>
            <w:proofErr w:type="gramEnd"/>
            <w:r w:rsidR="00FA1B8C">
              <w:rPr>
                <w:b/>
                <w:color w:val="FF0000"/>
                <w:sz w:val="20"/>
                <w:szCs w:val="20"/>
              </w:rPr>
              <w:t xml:space="preserve"> 2023</w:t>
            </w:r>
          </w:p>
        </w:tc>
        <w:tc>
          <w:tcPr>
            <w:tcW w:w="11821" w:type="dxa"/>
            <w:gridSpan w:val="3"/>
          </w:tcPr>
          <w:p w:rsidR="00920618" w:rsidRDefault="00920618" w:rsidP="00015CF0">
            <w:pPr>
              <w:pBdr>
                <w:top w:val="nil"/>
                <w:left w:val="nil"/>
                <w:bottom w:val="nil"/>
                <w:right w:val="nil"/>
                <w:between w:val="nil"/>
              </w:pBdr>
              <w:spacing w:after="165"/>
              <w:rPr>
                <w:color w:val="000000"/>
                <w:sz w:val="20"/>
                <w:szCs w:val="20"/>
              </w:rPr>
            </w:pPr>
          </w:p>
        </w:tc>
      </w:tr>
      <w:tr w:rsidR="00E557FB" w:rsidTr="00E557FB">
        <w:trPr>
          <w:gridAfter w:val="1"/>
          <w:wAfter w:w="85" w:type="dxa"/>
        </w:trPr>
        <w:tc>
          <w:tcPr>
            <w:tcW w:w="2122" w:type="dxa"/>
          </w:tcPr>
          <w:p w:rsidR="00E557FB" w:rsidRDefault="00E557FB">
            <w:pPr>
              <w:ind w:left="40"/>
              <w:rPr>
                <w:b/>
                <w:color w:val="FF0000"/>
                <w:sz w:val="20"/>
                <w:szCs w:val="20"/>
              </w:rPr>
            </w:pPr>
            <w:r>
              <w:rPr>
                <w:b/>
                <w:color w:val="FF0000"/>
                <w:sz w:val="20"/>
                <w:szCs w:val="20"/>
              </w:rPr>
              <w:t>CRITICITA’ RILEVATE</w:t>
            </w:r>
          </w:p>
        </w:tc>
        <w:tc>
          <w:tcPr>
            <w:tcW w:w="11821" w:type="dxa"/>
            <w:gridSpan w:val="3"/>
          </w:tcPr>
          <w:p w:rsidR="00E557FB" w:rsidRDefault="00E557FB" w:rsidP="00015CF0">
            <w:pPr>
              <w:pBdr>
                <w:top w:val="nil"/>
                <w:left w:val="nil"/>
                <w:bottom w:val="nil"/>
                <w:right w:val="nil"/>
                <w:between w:val="nil"/>
              </w:pBdr>
              <w:spacing w:after="165"/>
              <w:rPr>
                <w:color w:val="000000"/>
                <w:sz w:val="20"/>
                <w:szCs w:val="20"/>
              </w:rPr>
            </w:pPr>
          </w:p>
        </w:tc>
      </w:tr>
      <w:tr w:rsidR="00E557FB" w:rsidTr="00E557FB">
        <w:trPr>
          <w:gridAfter w:val="1"/>
          <w:wAfter w:w="85" w:type="dxa"/>
        </w:trPr>
        <w:tc>
          <w:tcPr>
            <w:tcW w:w="2122" w:type="dxa"/>
          </w:tcPr>
          <w:p w:rsidR="00E557FB" w:rsidRDefault="00E557FB">
            <w:pPr>
              <w:ind w:left="40"/>
              <w:rPr>
                <w:b/>
                <w:color w:val="FF0000"/>
                <w:sz w:val="20"/>
                <w:szCs w:val="20"/>
              </w:rPr>
            </w:pPr>
            <w:r>
              <w:rPr>
                <w:b/>
                <w:color w:val="FF0000"/>
                <w:sz w:val="20"/>
                <w:szCs w:val="20"/>
              </w:rPr>
              <w:t>PROGRESSI RILEVATI</w:t>
            </w:r>
          </w:p>
        </w:tc>
        <w:tc>
          <w:tcPr>
            <w:tcW w:w="11821" w:type="dxa"/>
            <w:gridSpan w:val="3"/>
          </w:tcPr>
          <w:p w:rsidR="00E557FB" w:rsidRDefault="00E557FB" w:rsidP="00015CF0">
            <w:pPr>
              <w:pBdr>
                <w:top w:val="nil"/>
                <w:left w:val="nil"/>
                <w:bottom w:val="nil"/>
                <w:right w:val="nil"/>
                <w:between w:val="nil"/>
              </w:pBdr>
              <w:spacing w:after="165"/>
              <w:rPr>
                <w:color w:val="000000"/>
                <w:sz w:val="20"/>
                <w:szCs w:val="20"/>
              </w:rPr>
            </w:pPr>
          </w:p>
        </w:tc>
      </w:tr>
      <w:tr w:rsidR="00E557FB" w:rsidTr="00E557FB">
        <w:trPr>
          <w:gridAfter w:val="1"/>
          <w:wAfter w:w="85" w:type="dxa"/>
        </w:trPr>
        <w:tc>
          <w:tcPr>
            <w:tcW w:w="2122" w:type="dxa"/>
          </w:tcPr>
          <w:p w:rsidR="00E557FB" w:rsidRDefault="00E557FB" w:rsidP="00E557FB">
            <w:pPr>
              <w:ind w:left="40"/>
              <w:rPr>
                <w:b/>
                <w:color w:val="FF0000"/>
                <w:sz w:val="20"/>
                <w:szCs w:val="20"/>
              </w:rPr>
            </w:pPr>
            <w:r>
              <w:rPr>
                <w:b/>
                <w:color w:val="FF0000"/>
                <w:sz w:val="20"/>
                <w:szCs w:val="20"/>
              </w:rPr>
              <w:t>EVENTUALI MODIFICHE E/O INTEGRAZIONI</w:t>
            </w:r>
          </w:p>
        </w:tc>
        <w:tc>
          <w:tcPr>
            <w:tcW w:w="11821" w:type="dxa"/>
            <w:gridSpan w:val="3"/>
          </w:tcPr>
          <w:p w:rsidR="00E557FB" w:rsidRDefault="00E557FB" w:rsidP="00015CF0">
            <w:pPr>
              <w:pBdr>
                <w:top w:val="nil"/>
                <w:left w:val="nil"/>
                <w:bottom w:val="nil"/>
                <w:right w:val="nil"/>
                <w:between w:val="nil"/>
              </w:pBdr>
              <w:spacing w:after="165"/>
              <w:rPr>
                <w:color w:val="000000"/>
                <w:sz w:val="20"/>
                <w:szCs w:val="20"/>
              </w:rPr>
            </w:pPr>
          </w:p>
        </w:tc>
      </w:tr>
      <w:tr w:rsidR="00FB7235" w:rsidTr="00E557FB">
        <w:trPr>
          <w:gridAfter w:val="1"/>
          <w:wAfter w:w="85" w:type="dxa"/>
          <w:trHeight w:val="839"/>
        </w:trPr>
        <w:tc>
          <w:tcPr>
            <w:tcW w:w="2122" w:type="dxa"/>
          </w:tcPr>
          <w:p w:rsidR="00FB7235" w:rsidRDefault="00FA1B8C">
            <w:pPr>
              <w:ind w:left="40"/>
              <w:rPr>
                <w:sz w:val="24"/>
                <w:szCs w:val="24"/>
              </w:rPr>
            </w:pPr>
            <w:r>
              <w:rPr>
                <w:b/>
                <w:color w:val="4F81BD"/>
                <w:sz w:val="20"/>
                <w:szCs w:val="20"/>
              </w:rPr>
              <w:t>ATTIVITÀ PREVISTA NEL PERCORSO</w:t>
            </w:r>
          </w:p>
        </w:tc>
        <w:tc>
          <w:tcPr>
            <w:tcW w:w="9638" w:type="dxa"/>
            <w:gridSpan w:val="2"/>
          </w:tcPr>
          <w:p w:rsidR="00FB7235" w:rsidRDefault="00FA1B8C">
            <w:pPr>
              <w:rPr>
                <w:b/>
                <w:sz w:val="24"/>
                <w:szCs w:val="24"/>
                <w:highlight w:val="yellow"/>
              </w:rPr>
            </w:pPr>
            <w:r>
              <w:rPr>
                <w:rFonts w:ascii="Arial" w:eastAsia="Arial" w:hAnsi="Arial" w:cs="Arial"/>
                <w:b/>
                <w:color w:val="212121"/>
                <w:shd w:val="clear" w:color="auto" w:fill="F9F9F9"/>
              </w:rPr>
              <w:t>A2- Didattica innovativa per lo sviluppo delle competenze linguistiche e logico-matematiche</w:t>
            </w:r>
          </w:p>
        </w:tc>
        <w:tc>
          <w:tcPr>
            <w:tcW w:w="2183" w:type="dxa"/>
          </w:tcPr>
          <w:p w:rsidR="00FB7235" w:rsidRDefault="00FA1B8C">
            <w:pPr>
              <w:rPr>
                <w:b/>
                <w:sz w:val="20"/>
                <w:szCs w:val="20"/>
              </w:rPr>
            </w:pPr>
            <w:proofErr w:type="gramStart"/>
            <w:r>
              <w:rPr>
                <w:b/>
                <w:sz w:val="20"/>
                <w:szCs w:val="20"/>
              </w:rPr>
              <w:t>Docenti  Referenti</w:t>
            </w:r>
            <w:proofErr w:type="gramEnd"/>
          </w:p>
          <w:p w:rsidR="00FB7235" w:rsidRDefault="00FA1B8C">
            <w:pPr>
              <w:rPr>
                <w:b/>
                <w:sz w:val="24"/>
                <w:szCs w:val="24"/>
                <w:highlight w:val="yellow"/>
              </w:rPr>
            </w:pPr>
            <w:r>
              <w:rPr>
                <w:sz w:val="18"/>
                <w:szCs w:val="18"/>
              </w:rPr>
              <w:t>Coordinatori dei dipartimenti delle aree disciplinari coinvolte SP e SS1°grado</w:t>
            </w:r>
          </w:p>
        </w:tc>
      </w:tr>
      <w:tr w:rsidR="00FB7235" w:rsidTr="00E557FB">
        <w:trPr>
          <w:gridAfter w:val="1"/>
          <w:wAfter w:w="85" w:type="dxa"/>
        </w:trPr>
        <w:tc>
          <w:tcPr>
            <w:tcW w:w="2122" w:type="dxa"/>
          </w:tcPr>
          <w:p w:rsidR="00FB7235" w:rsidRDefault="00FA1B8C">
            <w:pPr>
              <w:spacing w:before="20" w:after="240"/>
              <w:rPr>
                <w:sz w:val="24"/>
                <w:szCs w:val="24"/>
              </w:rPr>
            </w:pPr>
            <w:r>
              <w:rPr>
                <w:b/>
                <w:sz w:val="20"/>
                <w:szCs w:val="20"/>
              </w:rPr>
              <w:t>Fasi Di Realizzazione</w:t>
            </w:r>
          </w:p>
        </w:tc>
        <w:tc>
          <w:tcPr>
            <w:tcW w:w="11821" w:type="dxa"/>
            <w:gridSpan w:val="3"/>
          </w:tcPr>
          <w:p w:rsidR="00FB7235" w:rsidRDefault="00FA1B8C">
            <w:pPr>
              <w:numPr>
                <w:ilvl w:val="0"/>
                <w:numId w:val="2"/>
              </w:numPr>
              <w:pBdr>
                <w:top w:val="nil"/>
                <w:left w:val="nil"/>
                <w:bottom w:val="nil"/>
                <w:right w:val="nil"/>
                <w:between w:val="nil"/>
              </w:pBdr>
              <w:spacing w:after="150"/>
              <w:ind w:left="454" w:hanging="426"/>
              <w:jc w:val="both"/>
              <w:rPr>
                <w:color w:val="000000"/>
                <w:sz w:val="20"/>
                <w:szCs w:val="20"/>
              </w:rPr>
            </w:pPr>
            <w:r>
              <w:rPr>
                <w:color w:val="000000"/>
                <w:sz w:val="20"/>
                <w:szCs w:val="20"/>
              </w:rPr>
              <w:t xml:space="preserve">Attivare metodologie didattiche innovative che favoriscano lo sviluppo delle competenze linguistiche e logico-matematiche </w:t>
            </w:r>
          </w:p>
          <w:p w:rsidR="00FB7235" w:rsidRDefault="00FA1B8C">
            <w:pPr>
              <w:numPr>
                <w:ilvl w:val="0"/>
                <w:numId w:val="2"/>
              </w:numPr>
              <w:pBdr>
                <w:top w:val="nil"/>
                <w:left w:val="nil"/>
                <w:bottom w:val="nil"/>
                <w:right w:val="nil"/>
                <w:between w:val="nil"/>
              </w:pBdr>
              <w:spacing w:after="150"/>
              <w:ind w:left="454" w:hanging="426"/>
              <w:jc w:val="both"/>
              <w:rPr>
                <w:color w:val="000000"/>
                <w:sz w:val="20"/>
                <w:szCs w:val="20"/>
              </w:rPr>
            </w:pPr>
            <w:r>
              <w:rPr>
                <w:color w:val="000000"/>
                <w:sz w:val="20"/>
                <w:szCs w:val="20"/>
              </w:rPr>
              <w:t xml:space="preserve">Potenziare le azioni di </w:t>
            </w:r>
            <w:proofErr w:type="spellStart"/>
            <w:r>
              <w:rPr>
                <w:color w:val="000000"/>
                <w:sz w:val="20"/>
                <w:szCs w:val="20"/>
              </w:rPr>
              <w:t>continuita'</w:t>
            </w:r>
            <w:proofErr w:type="spellEnd"/>
            <w:r>
              <w:rPr>
                <w:color w:val="000000"/>
                <w:sz w:val="20"/>
                <w:szCs w:val="20"/>
              </w:rPr>
              <w:t xml:space="preserve"> didattica ed organizzativa tra le classi ponte, soprattutto nelle aree linguistica e logico-matematica</w:t>
            </w:r>
          </w:p>
          <w:p w:rsidR="00FB7235" w:rsidRDefault="00FA1B8C">
            <w:pPr>
              <w:numPr>
                <w:ilvl w:val="0"/>
                <w:numId w:val="2"/>
              </w:numPr>
              <w:pBdr>
                <w:top w:val="nil"/>
                <w:left w:val="nil"/>
                <w:bottom w:val="nil"/>
                <w:right w:val="nil"/>
                <w:between w:val="nil"/>
              </w:pBdr>
              <w:spacing w:after="150"/>
              <w:ind w:left="454" w:hanging="426"/>
              <w:jc w:val="both"/>
              <w:rPr>
                <w:color w:val="000000"/>
                <w:sz w:val="20"/>
                <w:szCs w:val="20"/>
              </w:rPr>
            </w:pPr>
            <w:r>
              <w:rPr>
                <w:color w:val="000000"/>
                <w:sz w:val="20"/>
                <w:szCs w:val="20"/>
              </w:rPr>
              <w:t>Monitorare sistematicamente il livello di acquisizione delle competenze linguistiche e logico-matematiche mediante specifiche prove periodiche elaborate a livello dipartimentale</w:t>
            </w:r>
          </w:p>
        </w:tc>
      </w:tr>
      <w:tr w:rsidR="00FB7235" w:rsidTr="00E557FB">
        <w:trPr>
          <w:gridAfter w:val="1"/>
          <w:wAfter w:w="85" w:type="dxa"/>
        </w:trPr>
        <w:tc>
          <w:tcPr>
            <w:tcW w:w="2122" w:type="dxa"/>
          </w:tcPr>
          <w:p w:rsidR="00FB7235" w:rsidRDefault="00FA1B8C">
            <w:pPr>
              <w:ind w:left="40"/>
              <w:rPr>
                <w:b/>
                <w:sz w:val="20"/>
                <w:szCs w:val="20"/>
              </w:rPr>
            </w:pPr>
            <w:r>
              <w:rPr>
                <w:b/>
                <w:sz w:val="20"/>
                <w:szCs w:val="20"/>
              </w:rPr>
              <w:t>Risultati Attesi</w:t>
            </w:r>
          </w:p>
        </w:tc>
        <w:tc>
          <w:tcPr>
            <w:tcW w:w="11821" w:type="dxa"/>
            <w:gridSpan w:val="3"/>
          </w:tcPr>
          <w:p w:rsidR="00FB7235" w:rsidRDefault="00FA1B8C">
            <w:pPr>
              <w:pBdr>
                <w:top w:val="nil"/>
                <w:left w:val="nil"/>
                <w:bottom w:val="nil"/>
                <w:right w:val="nil"/>
                <w:between w:val="nil"/>
              </w:pBdr>
              <w:spacing w:after="150"/>
              <w:ind w:left="205"/>
              <w:jc w:val="both"/>
              <w:rPr>
                <w:color w:val="000000"/>
                <w:sz w:val="20"/>
                <w:szCs w:val="20"/>
              </w:rPr>
            </w:pPr>
            <w:r>
              <w:rPr>
                <w:color w:val="000000"/>
                <w:sz w:val="20"/>
                <w:szCs w:val="20"/>
              </w:rPr>
              <w:t> Miglioramento delle competenze degli studenti nell'area linguistica e nell'area logico-matematica.</w:t>
            </w:r>
          </w:p>
        </w:tc>
      </w:tr>
      <w:tr w:rsidR="00FB7235" w:rsidTr="00E557FB">
        <w:trPr>
          <w:gridAfter w:val="1"/>
          <w:wAfter w:w="85" w:type="dxa"/>
        </w:trPr>
        <w:tc>
          <w:tcPr>
            <w:tcW w:w="2122" w:type="dxa"/>
          </w:tcPr>
          <w:p w:rsidR="00967971" w:rsidRDefault="00967971" w:rsidP="00967971">
            <w:pPr>
              <w:ind w:left="40"/>
              <w:rPr>
                <w:b/>
                <w:color w:val="FF0000"/>
                <w:sz w:val="20"/>
                <w:szCs w:val="20"/>
              </w:rPr>
            </w:pPr>
            <w:r>
              <w:rPr>
                <w:b/>
                <w:color w:val="FF0000"/>
                <w:sz w:val="20"/>
                <w:szCs w:val="20"/>
              </w:rPr>
              <w:t>ATTIVITA’ SVOLTE</w:t>
            </w:r>
          </w:p>
          <w:p w:rsidR="00FB7235" w:rsidRDefault="00967971" w:rsidP="00967971">
            <w:pPr>
              <w:ind w:left="40"/>
              <w:rPr>
                <w:b/>
                <w:sz w:val="20"/>
                <w:szCs w:val="20"/>
              </w:rPr>
            </w:pPr>
            <w:proofErr w:type="gramStart"/>
            <w:r>
              <w:rPr>
                <w:b/>
                <w:color w:val="FF0000"/>
                <w:sz w:val="20"/>
                <w:szCs w:val="20"/>
              </w:rPr>
              <w:t>giugno</w:t>
            </w:r>
            <w:proofErr w:type="gramEnd"/>
            <w:r>
              <w:rPr>
                <w:b/>
                <w:color w:val="FF0000"/>
                <w:sz w:val="20"/>
                <w:szCs w:val="20"/>
              </w:rPr>
              <w:t xml:space="preserve"> 2023</w:t>
            </w:r>
          </w:p>
        </w:tc>
        <w:tc>
          <w:tcPr>
            <w:tcW w:w="11821" w:type="dxa"/>
            <w:gridSpan w:val="3"/>
          </w:tcPr>
          <w:p w:rsidR="003158F5" w:rsidRPr="008F4555" w:rsidRDefault="003158F5" w:rsidP="00E557FB">
            <w:pPr>
              <w:pStyle w:val="Paragrafoelenco"/>
              <w:pBdr>
                <w:top w:val="nil"/>
                <w:left w:val="nil"/>
                <w:bottom w:val="nil"/>
                <w:right w:val="nil"/>
                <w:between w:val="nil"/>
              </w:pBdr>
              <w:spacing w:after="150"/>
              <w:ind w:left="720"/>
              <w:jc w:val="both"/>
              <w:rPr>
                <w:rFonts w:ascii="Arial Narrow" w:eastAsia="Arial Narrow" w:hAnsi="Arial Narrow" w:cs="Arial Narrow"/>
                <w:color w:val="4F6228" w:themeColor="accent3" w:themeShade="80"/>
                <w:sz w:val="20"/>
                <w:szCs w:val="20"/>
                <w:lang w:val="it"/>
              </w:rPr>
            </w:pPr>
          </w:p>
          <w:p w:rsidR="003158F5" w:rsidRDefault="003158F5" w:rsidP="00125442">
            <w:pPr>
              <w:pBdr>
                <w:top w:val="nil"/>
                <w:left w:val="nil"/>
                <w:bottom w:val="nil"/>
                <w:right w:val="nil"/>
                <w:between w:val="nil"/>
              </w:pBdr>
              <w:spacing w:after="150"/>
              <w:ind w:left="205"/>
              <w:jc w:val="both"/>
              <w:rPr>
                <w:color w:val="000000"/>
                <w:sz w:val="20"/>
                <w:szCs w:val="20"/>
              </w:rPr>
            </w:pPr>
          </w:p>
        </w:tc>
      </w:tr>
      <w:tr w:rsidR="00E557FB" w:rsidTr="00E557FB">
        <w:trPr>
          <w:gridAfter w:val="1"/>
          <w:wAfter w:w="85" w:type="dxa"/>
        </w:trPr>
        <w:tc>
          <w:tcPr>
            <w:tcW w:w="2122" w:type="dxa"/>
          </w:tcPr>
          <w:p w:rsidR="00E557FB" w:rsidRDefault="00E557FB" w:rsidP="00E557FB">
            <w:pPr>
              <w:ind w:left="40"/>
              <w:rPr>
                <w:b/>
                <w:color w:val="FF0000"/>
                <w:sz w:val="20"/>
                <w:szCs w:val="20"/>
              </w:rPr>
            </w:pPr>
            <w:r>
              <w:rPr>
                <w:b/>
                <w:color w:val="FF0000"/>
                <w:sz w:val="20"/>
                <w:szCs w:val="20"/>
              </w:rPr>
              <w:t>CRITICITA’ RILEVATE</w:t>
            </w:r>
          </w:p>
        </w:tc>
        <w:tc>
          <w:tcPr>
            <w:tcW w:w="11821" w:type="dxa"/>
            <w:gridSpan w:val="3"/>
          </w:tcPr>
          <w:p w:rsidR="00E557FB" w:rsidRDefault="00E557FB" w:rsidP="00E557FB">
            <w:pPr>
              <w:pBdr>
                <w:top w:val="nil"/>
                <w:left w:val="nil"/>
                <w:bottom w:val="nil"/>
                <w:right w:val="nil"/>
                <w:between w:val="nil"/>
              </w:pBdr>
              <w:spacing w:after="165"/>
              <w:rPr>
                <w:color w:val="000000"/>
                <w:sz w:val="20"/>
                <w:szCs w:val="20"/>
              </w:rPr>
            </w:pPr>
          </w:p>
        </w:tc>
      </w:tr>
      <w:tr w:rsidR="00E557FB" w:rsidTr="00E557FB">
        <w:trPr>
          <w:gridAfter w:val="1"/>
          <w:wAfter w:w="85" w:type="dxa"/>
        </w:trPr>
        <w:tc>
          <w:tcPr>
            <w:tcW w:w="2122" w:type="dxa"/>
          </w:tcPr>
          <w:p w:rsidR="00E557FB" w:rsidRDefault="00E557FB" w:rsidP="00E557FB">
            <w:pPr>
              <w:ind w:left="40"/>
              <w:rPr>
                <w:b/>
                <w:color w:val="FF0000"/>
                <w:sz w:val="20"/>
                <w:szCs w:val="20"/>
              </w:rPr>
            </w:pPr>
            <w:r>
              <w:rPr>
                <w:b/>
                <w:color w:val="FF0000"/>
                <w:sz w:val="20"/>
                <w:szCs w:val="20"/>
              </w:rPr>
              <w:t>PROGRESSI RILEVATI</w:t>
            </w:r>
          </w:p>
        </w:tc>
        <w:tc>
          <w:tcPr>
            <w:tcW w:w="11821" w:type="dxa"/>
            <w:gridSpan w:val="3"/>
          </w:tcPr>
          <w:p w:rsidR="00E557FB" w:rsidRDefault="00E557FB" w:rsidP="00E557FB">
            <w:pPr>
              <w:pBdr>
                <w:top w:val="nil"/>
                <w:left w:val="nil"/>
                <w:bottom w:val="nil"/>
                <w:right w:val="nil"/>
                <w:between w:val="nil"/>
              </w:pBdr>
              <w:spacing w:after="165"/>
              <w:rPr>
                <w:color w:val="000000"/>
                <w:sz w:val="20"/>
                <w:szCs w:val="20"/>
              </w:rPr>
            </w:pPr>
          </w:p>
        </w:tc>
      </w:tr>
      <w:tr w:rsidR="00E557FB" w:rsidTr="00E557FB">
        <w:trPr>
          <w:gridAfter w:val="1"/>
          <w:wAfter w:w="85" w:type="dxa"/>
        </w:trPr>
        <w:tc>
          <w:tcPr>
            <w:tcW w:w="2122" w:type="dxa"/>
          </w:tcPr>
          <w:p w:rsidR="00E557FB" w:rsidRDefault="00E557FB" w:rsidP="00E557FB">
            <w:pPr>
              <w:ind w:left="40"/>
              <w:rPr>
                <w:b/>
                <w:color w:val="FF0000"/>
                <w:sz w:val="20"/>
                <w:szCs w:val="20"/>
              </w:rPr>
            </w:pPr>
            <w:r>
              <w:rPr>
                <w:b/>
                <w:color w:val="FF0000"/>
                <w:sz w:val="20"/>
                <w:szCs w:val="20"/>
              </w:rPr>
              <w:t>EVENTUALI MODIFICHE E/O INTEGRAZIONI</w:t>
            </w:r>
          </w:p>
        </w:tc>
        <w:tc>
          <w:tcPr>
            <w:tcW w:w="11821" w:type="dxa"/>
            <w:gridSpan w:val="3"/>
          </w:tcPr>
          <w:p w:rsidR="00E557FB" w:rsidRDefault="00E557FB" w:rsidP="00E557FB">
            <w:pPr>
              <w:pBdr>
                <w:top w:val="nil"/>
                <w:left w:val="nil"/>
                <w:bottom w:val="nil"/>
                <w:right w:val="nil"/>
                <w:between w:val="nil"/>
              </w:pBdr>
              <w:spacing w:after="165"/>
              <w:rPr>
                <w:color w:val="000000"/>
                <w:sz w:val="20"/>
                <w:szCs w:val="20"/>
              </w:rPr>
            </w:pPr>
          </w:p>
        </w:tc>
      </w:tr>
    </w:tbl>
    <w:p w:rsidR="00FB7235" w:rsidRDefault="00FB7235">
      <w:pPr>
        <w:widowControl w:val="0"/>
        <w:pBdr>
          <w:top w:val="nil"/>
          <w:left w:val="nil"/>
          <w:bottom w:val="nil"/>
          <w:right w:val="nil"/>
          <w:between w:val="nil"/>
        </w:pBdr>
        <w:spacing w:line="276" w:lineRule="auto"/>
        <w:rPr>
          <w:color w:val="000000"/>
          <w:sz w:val="20"/>
          <w:szCs w:val="20"/>
        </w:rPr>
      </w:pPr>
    </w:p>
    <w:tbl>
      <w:tblPr>
        <w:tblStyle w:val="af0"/>
        <w:tblW w:w="14029"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7371"/>
        <w:gridCol w:w="4451"/>
        <w:gridCol w:w="85"/>
      </w:tblGrid>
      <w:tr w:rsidR="00FB7235">
        <w:tc>
          <w:tcPr>
            <w:tcW w:w="2122" w:type="dxa"/>
          </w:tcPr>
          <w:p w:rsidR="00FB7235" w:rsidRDefault="00FA1B8C">
            <w:pPr>
              <w:ind w:left="40"/>
              <w:rPr>
                <w:sz w:val="24"/>
                <w:szCs w:val="24"/>
              </w:rPr>
            </w:pPr>
            <w:r>
              <w:rPr>
                <w:b/>
                <w:color w:val="4F81BD"/>
                <w:sz w:val="20"/>
                <w:szCs w:val="20"/>
              </w:rPr>
              <w:t>ATTIVITÀ PREVISTA NEL PERCORSO</w:t>
            </w:r>
          </w:p>
        </w:tc>
        <w:tc>
          <w:tcPr>
            <w:tcW w:w="7371" w:type="dxa"/>
          </w:tcPr>
          <w:p w:rsidR="00FB7235" w:rsidRDefault="00FA1B8C">
            <w:pPr>
              <w:rPr>
                <w:b/>
                <w:sz w:val="24"/>
                <w:szCs w:val="24"/>
                <w:highlight w:val="yellow"/>
              </w:rPr>
            </w:pPr>
            <w:r>
              <w:rPr>
                <w:rFonts w:ascii="Arial" w:eastAsia="Arial" w:hAnsi="Arial" w:cs="Arial"/>
                <w:b/>
                <w:color w:val="212121"/>
                <w:shd w:val="clear" w:color="auto" w:fill="F9F9F9"/>
              </w:rPr>
              <w:t xml:space="preserve">A3-Percorsi dedicati agli alunni in difficoltà </w:t>
            </w:r>
          </w:p>
        </w:tc>
        <w:tc>
          <w:tcPr>
            <w:tcW w:w="4536" w:type="dxa"/>
            <w:gridSpan w:val="2"/>
          </w:tcPr>
          <w:p w:rsidR="00FB7235" w:rsidRDefault="00FA1B8C">
            <w:pPr>
              <w:rPr>
                <w:b/>
                <w:sz w:val="20"/>
                <w:szCs w:val="20"/>
              </w:rPr>
            </w:pPr>
            <w:proofErr w:type="gramStart"/>
            <w:r>
              <w:rPr>
                <w:b/>
                <w:sz w:val="20"/>
                <w:szCs w:val="20"/>
              </w:rPr>
              <w:t>Docenti  Referenti</w:t>
            </w:r>
            <w:proofErr w:type="gramEnd"/>
          </w:p>
          <w:p w:rsidR="00FB7235" w:rsidRDefault="00FA1B8C">
            <w:pPr>
              <w:ind w:left="40" w:right="-108"/>
              <w:rPr>
                <w:sz w:val="18"/>
                <w:szCs w:val="18"/>
              </w:rPr>
            </w:pPr>
            <w:r>
              <w:rPr>
                <w:sz w:val="18"/>
                <w:szCs w:val="18"/>
              </w:rPr>
              <w:t>-Team dispersione scolastica</w:t>
            </w:r>
          </w:p>
          <w:p w:rsidR="00FB7235" w:rsidRDefault="00FA1B8C">
            <w:pPr>
              <w:ind w:left="40" w:right="-108"/>
              <w:rPr>
                <w:sz w:val="18"/>
                <w:szCs w:val="18"/>
              </w:rPr>
            </w:pPr>
            <w:r>
              <w:rPr>
                <w:sz w:val="18"/>
                <w:szCs w:val="18"/>
              </w:rPr>
              <w:t>-Funzioni strumentali Interventi e Servizi per gli Studenti</w:t>
            </w:r>
          </w:p>
          <w:p w:rsidR="00FB7235" w:rsidRDefault="00FA1B8C">
            <w:pPr>
              <w:ind w:left="40" w:right="-108"/>
              <w:rPr>
                <w:sz w:val="24"/>
                <w:szCs w:val="24"/>
              </w:rPr>
            </w:pPr>
            <w:r>
              <w:rPr>
                <w:sz w:val="18"/>
                <w:szCs w:val="18"/>
              </w:rPr>
              <w:t>-Referente all’inclusione</w:t>
            </w:r>
          </w:p>
        </w:tc>
      </w:tr>
      <w:tr w:rsidR="00FB7235">
        <w:trPr>
          <w:gridAfter w:val="1"/>
          <w:wAfter w:w="85" w:type="dxa"/>
        </w:trPr>
        <w:tc>
          <w:tcPr>
            <w:tcW w:w="2122" w:type="dxa"/>
          </w:tcPr>
          <w:p w:rsidR="00FB7235" w:rsidRDefault="00FA1B8C">
            <w:pPr>
              <w:spacing w:before="20" w:after="240"/>
              <w:rPr>
                <w:sz w:val="24"/>
                <w:szCs w:val="24"/>
              </w:rPr>
            </w:pPr>
            <w:r>
              <w:rPr>
                <w:b/>
                <w:sz w:val="20"/>
                <w:szCs w:val="20"/>
              </w:rPr>
              <w:t>Fasi Di Realizzazione</w:t>
            </w:r>
          </w:p>
        </w:tc>
        <w:tc>
          <w:tcPr>
            <w:tcW w:w="11822" w:type="dxa"/>
            <w:gridSpan w:val="2"/>
          </w:tcPr>
          <w:p w:rsidR="00FB7235" w:rsidRDefault="00FA1B8C">
            <w:pPr>
              <w:pBdr>
                <w:top w:val="nil"/>
                <w:left w:val="nil"/>
                <w:bottom w:val="nil"/>
                <w:right w:val="nil"/>
                <w:between w:val="nil"/>
              </w:pBdr>
              <w:spacing w:after="165"/>
              <w:rPr>
                <w:color w:val="000000"/>
                <w:sz w:val="20"/>
                <w:szCs w:val="20"/>
              </w:rPr>
            </w:pPr>
            <w:r>
              <w:rPr>
                <w:color w:val="000000"/>
                <w:sz w:val="20"/>
                <w:szCs w:val="20"/>
              </w:rPr>
              <w:t>Progettare percorsi formativi per gli alunni fragili, che facciano leva sulla personalizzazione degli apprendimenti, sul tutoraggio e sulla didattica laboratoriale, in linea con la progettualità dell'Azione 1.4 Missione 4 del PNRR</w:t>
            </w:r>
          </w:p>
        </w:tc>
      </w:tr>
      <w:tr w:rsidR="00FB7235">
        <w:trPr>
          <w:gridAfter w:val="1"/>
          <w:wAfter w:w="85" w:type="dxa"/>
        </w:trPr>
        <w:tc>
          <w:tcPr>
            <w:tcW w:w="2122" w:type="dxa"/>
          </w:tcPr>
          <w:p w:rsidR="00FB7235" w:rsidRDefault="00FB7235">
            <w:pPr>
              <w:rPr>
                <w:sz w:val="20"/>
                <w:szCs w:val="20"/>
              </w:rPr>
            </w:pPr>
          </w:p>
          <w:p w:rsidR="00FB7235" w:rsidRDefault="00FA1B8C">
            <w:pPr>
              <w:ind w:left="40"/>
              <w:rPr>
                <w:sz w:val="20"/>
                <w:szCs w:val="20"/>
              </w:rPr>
            </w:pPr>
            <w:r>
              <w:rPr>
                <w:b/>
                <w:sz w:val="20"/>
                <w:szCs w:val="20"/>
              </w:rPr>
              <w:t>Risultati Attesi</w:t>
            </w:r>
          </w:p>
        </w:tc>
        <w:tc>
          <w:tcPr>
            <w:tcW w:w="11822" w:type="dxa"/>
            <w:gridSpan w:val="2"/>
          </w:tcPr>
          <w:p w:rsidR="00FB7235" w:rsidRDefault="00FA1B8C">
            <w:pPr>
              <w:pBdr>
                <w:top w:val="nil"/>
                <w:left w:val="nil"/>
                <w:bottom w:val="nil"/>
                <w:right w:val="nil"/>
                <w:between w:val="nil"/>
              </w:pBdr>
              <w:spacing w:after="165"/>
              <w:rPr>
                <w:color w:val="000000"/>
                <w:sz w:val="20"/>
                <w:szCs w:val="20"/>
              </w:rPr>
            </w:pPr>
            <w:r>
              <w:rPr>
                <w:color w:val="000000"/>
                <w:sz w:val="20"/>
                <w:szCs w:val="20"/>
              </w:rPr>
              <w:t xml:space="preserve">Riduzione della dispersione implicita </w:t>
            </w:r>
          </w:p>
        </w:tc>
      </w:tr>
      <w:tr w:rsidR="00FB7235">
        <w:trPr>
          <w:gridAfter w:val="1"/>
          <w:wAfter w:w="85" w:type="dxa"/>
        </w:trPr>
        <w:tc>
          <w:tcPr>
            <w:tcW w:w="2122" w:type="dxa"/>
          </w:tcPr>
          <w:p w:rsidR="00967971" w:rsidRDefault="00967971" w:rsidP="00967971">
            <w:pPr>
              <w:ind w:left="40"/>
              <w:rPr>
                <w:b/>
                <w:color w:val="FF0000"/>
                <w:sz w:val="20"/>
                <w:szCs w:val="20"/>
              </w:rPr>
            </w:pPr>
            <w:r>
              <w:rPr>
                <w:b/>
                <w:color w:val="FF0000"/>
                <w:sz w:val="20"/>
                <w:szCs w:val="20"/>
              </w:rPr>
              <w:t>ATTIVITA’ SVOLTE</w:t>
            </w:r>
          </w:p>
          <w:p w:rsidR="00FB7235" w:rsidRDefault="00967971" w:rsidP="00967971">
            <w:pPr>
              <w:rPr>
                <w:sz w:val="20"/>
                <w:szCs w:val="20"/>
              </w:rPr>
            </w:pPr>
            <w:proofErr w:type="gramStart"/>
            <w:r>
              <w:rPr>
                <w:b/>
                <w:color w:val="FF0000"/>
                <w:sz w:val="20"/>
                <w:szCs w:val="20"/>
              </w:rPr>
              <w:t>giugno</w:t>
            </w:r>
            <w:proofErr w:type="gramEnd"/>
            <w:r>
              <w:rPr>
                <w:b/>
                <w:color w:val="FF0000"/>
                <w:sz w:val="20"/>
                <w:szCs w:val="20"/>
              </w:rPr>
              <w:t xml:space="preserve"> 2023</w:t>
            </w:r>
          </w:p>
        </w:tc>
        <w:tc>
          <w:tcPr>
            <w:tcW w:w="11822" w:type="dxa"/>
            <w:gridSpan w:val="2"/>
          </w:tcPr>
          <w:p w:rsidR="00FB7235" w:rsidRDefault="00FB7235" w:rsidP="00967971">
            <w:pPr>
              <w:pBdr>
                <w:top w:val="nil"/>
                <w:left w:val="nil"/>
                <w:bottom w:val="nil"/>
                <w:right w:val="nil"/>
                <w:between w:val="nil"/>
              </w:pBdr>
              <w:spacing w:after="150"/>
              <w:ind w:left="205"/>
              <w:jc w:val="both"/>
              <w:rPr>
                <w:color w:val="000000"/>
                <w:sz w:val="20"/>
                <w:szCs w:val="20"/>
              </w:rPr>
            </w:pPr>
          </w:p>
        </w:tc>
      </w:tr>
      <w:tr w:rsidR="00E557FB">
        <w:trPr>
          <w:gridAfter w:val="1"/>
          <w:wAfter w:w="85" w:type="dxa"/>
        </w:trPr>
        <w:tc>
          <w:tcPr>
            <w:tcW w:w="2122" w:type="dxa"/>
          </w:tcPr>
          <w:p w:rsidR="00E557FB" w:rsidRDefault="00E557FB" w:rsidP="00E557FB">
            <w:pPr>
              <w:ind w:left="40"/>
              <w:rPr>
                <w:b/>
                <w:color w:val="FF0000"/>
                <w:sz w:val="20"/>
                <w:szCs w:val="20"/>
              </w:rPr>
            </w:pPr>
            <w:r>
              <w:rPr>
                <w:b/>
                <w:color w:val="FF0000"/>
                <w:sz w:val="20"/>
                <w:szCs w:val="20"/>
              </w:rPr>
              <w:t>CRITICITA’ RILEVATE</w:t>
            </w:r>
          </w:p>
        </w:tc>
        <w:tc>
          <w:tcPr>
            <w:tcW w:w="11822" w:type="dxa"/>
            <w:gridSpan w:val="2"/>
          </w:tcPr>
          <w:p w:rsidR="00E557FB" w:rsidRDefault="00E557FB" w:rsidP="00E557FB">
            <w:pPr>
              <w:pBdr>
                <w:top w:val="nil"/>
                <w:left w:val="nil"/>
                <w:bottom w:val="nil"/>
                <w:right w:val="nil"/>
                <w:between w:val="nil"/>
              </w:pBdr>
              <w:spacing w:after="165"/>
              <w:rPr>
                <w:color w:val="000000"/>
                <w:sz w:val="20"/>
                <w:szCs w:val="20"/>
              </w:rPr>
            </w:pPr>
          </w:p>
        </w:tc>
      </w:tr>
    </w:tbl>
    <w:tbl>
      <w:tblPr>
        <w:tblStyle w:val="af"/>
        <w:tblW w:w="1402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35"/>
        <w:gridCol w:w="11893"/>
      </w:tblGrid>
      <w:tr w:rsidR="00E557FB" w:rsidTr="00D11FCF">
        <w:tc>
          <w:tcPr>
            <w:tcW w:w="2122" w:type="dxa"/>
          </w:tcPr>
          <w:p w:rsidR="00E557FB" w:rsidRDefault="00E557FB" w:rsidP="00E557FB">
            <w:pPr>
              <w:ind w:left="40"/>
              <w:rPr>
                <w:b/>
                <w:color w:val="FF0000"/>
                <w:sz w:val="20"/>
                <w:szCs w:val="20"/>
              </w:rPr>
            </w:pPr>
            <w:r>
              <w:rPr>
                <w:b/>
                <w:color w:val="FF0000"/>
                <w:sz w:val="20"/>
                <w:szCs w:val="20"/>
              </w:rPr>
              <w:t>PROGRESSI RILEVATI</w:t>
            </w:r>
          </w:p>
        </w:tc>
        <w:tc>
          <w:tcPr>
            <w:tcW w:w="11822" w:type="dxa"/>
          </w:tcPr>
          <w:p w:rsidR="00E557FB" w:rsidRDefault="00E557FB" w:rsidP="00E557FB">
            <w:pPr>
              <w:pBdr>
                <w:top w:val="nil"/>
                <w:left w:val="nil"/>
                <w:bottom w:val="nil"/>
                <w:right w:val="nil"/>
                <w:between w:val="nil"/>
              </w:pBdr>
              <w:spacing w:after="165"/>
              <w:rPr>
                <w:color w:val="000000"/>
                <w:sz w:val="20"/>
                <w:szCs w:val="20"/>
              </w:rPr>
            </w:pPr>
          </w:p>
        </w:tc>
      </w:tr>
      <w:tr w:rsidR="00E557FB" w:rsidTr="00D11FCF">
        <w:tc>
          <w:tcPr>
            <w:tcW w:w="2122" w:type="dxa"/>
          </w:tcPr>
          <w:p w:rsidR="00E557FB" w:rsidRDefault="00E557FB" w:rsidP="00E557FB">
            <w:pPr>
              <w:ind w:left="40"/>
              <w:rPr>
                <w:b/>
                <w:color w:val="FF0000"/>
                <w:sz w:val="20"/>
                <w:szCs w:val="20"/>
              </w:rPr>
            </w:pPr>
            <w:r>
              <w:rPr>
                <w:b/>
                <w:color w:val="FF0000"/>
                <w:sz w:val="20"/>
                <w:szCs w:val="20"/>
              </w:rPr>
              <w:t>EVENTUALI MODIFICHE E/O INTEGRAZIONI</w:t>
            </w:r>
          </w:p>
        </w:tc>
        <w:tc>
          <w:tcPr>
            <w:tcW w:w="11822" w:type="dxa"/>
          </w:tcPr>
          <w:p w:rsidR="00E557FB" w:rsidRDefault="00E557FB" w:rsidP="00E557FB">
            <w:pPr>
              <w:pBdr>
                <w:top w:val="nil"/>
                <w:left w:val="nil"/>
                <w:bottom w:val="nil"/>
                <w:right w:val="nil"/>
                <w:between w:val="nil"/>
              </w:pBdr>
              <w:spacing w:after="165"/>
              <w:rPr>
                <w:color w:val="000000"/>
                <w:sz w:val="20"/>
                <w:szCs w:val="20"/>
              </w:rPr>
            </w:pPr>
          </w:p>
        </w:tc>
      </w:tr>
    </w:tbl>
    <w:p w:rsidR="00FB7235" w:rsidRDefault="00FB7235">
      <w:pPr>
        <w:widowControl w:val="0"/>
        <w:pBdr>
          <w:top w:val="nil"/>
          <w:left w:val="nil"/>
          <w:bottom w:val="nil"/>
          <w:right w:val="nil"/>
          <w:between w:val="nil"/>
        </w:pBdr>
        <w:spacing w:line="276" w:lineRule="auto"/>
        <w:rPr>
          <w:color w:val="000000"/>
          <w:sz w:val="20"/>
          <w:szCs w:val="20"/>
        </w:rPr>
      </w:pPr>
    </w:p>
    <w:tbl>
      <w:tblPr>
        <w:tblStyle w:val="af1"/>
        <w:tblW w:w="1388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11765"/>
      </w:tblGrid>
      <w:tr w:rsidR="00FB7235">
        <w:trPr>
          <w:trHeight w:val="187"/>
        </w:trPr>
        <w:tc>
          <w:tcPr>
            <w:tcW w:w="2122" w:type="dxa"/>
          </w:tcPr>
          <w:p w:rsidR="00FB7235" w:rsidRDefault="00FA1B8C">
            <w:pPr>
              <w:ind w:left="40" w:right="220"/>
              <w:rPr>
                <w:rFonts w:ascii="Arial Narrow" w:eastAsia="Arial Narrow" w:hAnsi="Arial Narrow" w:cs="Arial Narrow"/>
                <w:b/>
                <w:color w:val="4F81BD"/>
                <w:sz w:val="20"/>
                <w:szCs w:val="20"/>
              </w:rPr>
            </w:pPr>
            <w:r>
              <w:rPr>
                <w:rFonts w:ascii="Arial Narrow" w:eastAsia="Arial Narrow" w:hAnsi="Arial Narrow" w:cs="Arial Narrow"/>
                <w:b/>
                <w:color w:val="4F81BD"/>
                <w:sz w:val="20"/>
                <w:szCs w:val="20"/>
              </w:rPr>
              <w:t>MONITORAGGIO</w:t>
            </w:r>
          </w:p>
        </w:tc>
        <w:tc>
          <w:tcPr>
            <w:tcW w:w="11765" w:type="dxa"/>
          </w:tcPr>
          <w:p w:rsidR="00FB7235" w:rsidRDefault="00FA1B8C">
            <w:pPr>
              <w:jc w:val="both"/>
              <w:rPr>
                <w:rFonts w:ascii="Arial Narrow" w:eastAsia="Arial Narrow" w:hAnsi="Arial Narrow" w:cs="Arial Narrow"/>
                <w:sz w:val="20"/>
                <w:szCs w:val="20"/>
              </w:rPr>
            </w:pPr>
            <w:r>
              <w:rPr>
                <w:rFonts w:ascii="Arial Narrow" w:eastAsia="Arial Narrow" w:hAnsi="Arial Narrow" w:cs="Arial Narrow"/>
                <w:sz w:val="20"/>
                <w:szCs w:val="20"/>
              </w:rPr>
              <w:t>La realizzazione del percorso prevede, da parte dei referenti del percorso e della Commissione Autovalutazione e Miglioramento, attività sistematiche di monitoraggio dell’andamento delle varie fasi in cui esso è articolato, in modo da far sì che esso proceda secondo quanto stabilito e, se necessario, siano introdotte le opportune modifiche. Durante gli incontri dei dipartimenti verranno stabilite le prove per le classi parallele, analizzati i</w:t>
            </w:r>
            <w:r>
              <w:t xml:space="preserve"> </w:t>
            </w:r>
            <w:r>
              <w:rPr>
                <w:rFonts w:ascii="Arial Narrow" w:eastAsia="Arial Narrow" w:hAnsi="Arial Narrow" w:cs="Arial Narrow"/>
                <w:sz w:val="20"/>
                <w:szCs w:val="20"/>
              </w:rPr>
              <w:t>risultati delle stesse e delle prove di simulazione INVALSI effettuate dalle singole classi durante l’anno, ed esaminati i risultati delle prove standardizzate nazionali di ciascun anno per verificare che la procedura stia dando risultati positivi sulle performance.</w:t>
            </w:r>
          </w:p>
        </w:tc>
      </w:tr>
      <w:tr w:rsidR="00FB7235">
        <w:trPr>
          <w:trHeight w:val="802"/>
        </w:trPr>
        <w:tc>
          <w:tcPr>
            <w:tcW w:w="2122" w:type="dxa"/>
          </w:tcPr>
          <w:p w:rsidR="00FB7235" w:rsidRDefault="00FA1B8C">
            <w:pPr>
              <w:rPr>
                <w:rFonts w:ascii="Arial Narrow" w:eastAsia="Arial Narrow" w:hAnsi="Arial Narrow" w:cs="Arial Narrow"/>
                <w:b/>
                <w:color w:val="4F81BD"/>
                <w:sz w:val="20"/>
                <w:szCs w:val="20"/>
              </w:rPr>
            </w:pPr>
            <w:r>
              <w:rPr>
                <w:rFonts w:ascii="Arial Narrow" w:eastAsia="Arial Narrow" w:hAnsi="Arial Narrow" w:cs="Arial Narrow"/>
                <w:b/>
                <w:color w:val="4F81BD"/>
                <w:sz w:val="20"/>
                <w:szCs w:val="20"/>
              </w:rPr>
              <w:t>RIESAME</w:t>
            </w:r>
          </w:p>
        </w:tc>
        <w:tc>
          <w:tcPr>
            <w:tcW w:w="11765" w:type="dxa"/>
          </w:tcPr>
          <w:p w:rsidR="00FB7235" w:rsidRDefault="00FA1B8C">
            <w:pPr>
              <w:jc w:val="both"/>
              <w:rPr>
                <w:rFonts w:ascii="Arial Narrow" w:eastAsia="Arial Narrow" w:hAnsi="Arial Narrow" w:cs="Arial Narrow"/>
                <w:sz w:val="20"/>
                <w:szCs w:val="20"/>
              </w:rPr>
            </w:pPr>
            <w:r>
              <w:rPr>
                <w:rFonts w:ascii="Arial Narrow" w:eastAsia="Arial Narrow" w:hAnsi="Arial Narrow" w:cs="Arial Narrow"/>
                <w:sz w:val="20"/>
                <w:szCs w:val="20"/>
              </w:rPr>
              <w:t xml:space="preserve">Sulla base dei risultati emersi negli incontri periodici programmati </w:t>
            </w:r>
            <w:proofErr w:type="gramStart"/>
            <w:r>
              <w:rPr>
                <w:rFonts w:ascii="Arial Narrow" w:eastAsia="Arial Narrow" w:hAnsi="Arial Narrow" w:cs="Arial Narrow"/>
                <w:sz w:val="20"/>
                <w:szCs w:val="20"/>
              </w:rPr>
              <w:t>dal  NIV</w:t>
            </w:r>
            <w:proofErr w:type="gramEnd"/>
            <w:r>
              <w:rPr>
                <w:rFonts w:ascii="Arial Narrow" w:eastAsia="Arial Narrow" w:hAnsi="Arial Narrow" w:cs="Arial Narrow"/>
                <w:sz w:val="20"/>
                <w:szCs w:val="20"/>
              </w:rPr>
              <w:t xml:space="preserve"> saranno realizzate, ove ritenuto necessario, attività di modifica e miglioramento del progetto stesso all’interno del piano. La fase più importante di riesame sarà effettuata alla fine del mese di giugno, dopo aver analizzato gli esiti delle prove standardizzate e le relazioni elaborate dai docenti referenti delle varie attività.</w:t>
            </w:r>
          </w:p>
        </w:tc>
      </w:tr>
    </w:tbl>
    <w:p w:rsidR="00FB7235" w:rsidRDefault="00FB7235">
      <w:pPr>
        <w:rPr>
          <w:sz w:val="20"/>
          <w:szCs w:val="20"/>
          <w:highlight w:val="yellow"/>
        </w:rPr>
      </w:pPr>
    </w:p>
    <w:p w:rsidR="00FB7235" w:rsidRDefault="00FB7235">
      <w:pPr>
        <w:rPr>
          <w:sz w:val="20"/>
          <w:szCs w:val="20"/>
          <w:highlight w:val="yellow"/>
        </w:rPr>
      </w:pPr>
    </w:p>
    <w:p w:rsidR="00DB083E" w:rsidRDefault="00DB083E">
      <w:pPr>
        <w:rPr>
          <w:sz w:val="20"/>
          <w:szCs w:val="20"/>
          <w:highlight w:val="yellow"/>
        </w:rPr>
      </w:pPr>
      <w:r>
        <w:rPr>
          <w:sz w:val="20"/>
          <w:szCs w:val="20"/>
          <w:highlight w:val="yellow"/>
        </w:rPr>
        <w:br w:type="page"/>
      </w:r>
    </w:p>
    <w:p w:rsidR="00FB7235" w:rsidRDefault="00FB7235">
      <w:pPr>
        <w:rPr>
          <w:sz w:val="20"/>
          <w:szCs w:val="20"/>
          <w:highlight w:val="yellow"/>
        </w:rPr>
      </w:pPr>
    </w:p>
    <w:p w:rsidR="00FB7235" w:rsidRDefault="00FB7235"/>
    <w:tbl>
      <w:tblPr>
        <w:tblStyle w:val="af2"/>
        <w:tblW w:w="14280" w:type="dxa"/>
        <w:tblInd w:w="-118" w:type="dxa"/>
        <w:tblBorders>
          <w:top w:val="nil"/>
          <w:left w:val="nil"/>
          <w:bottom w:val="nil"/>
          <w:right w:val="nil"/>
          <w:insideH w:val="nil"/>
          <w:insideV w:val="nil"/>
        </w:tblBorders>
        <w:tblLayout w:type="fixed"/>
        <w:tblLook w:val="0600" w:firstRow="0" w:lastRow="0" w:firstColumn="0" w:lastColumn="0" w:noHBand="1" w:noVBand="1"/>
      </w:tblPr>
      <w:tblGrid>
        <w:gridCol w:w="2625"/>
        <w:gridCol w:w="11655"/>
      </w:tblGrid>
      <w:tr w:rsidR="00FB7235">
        <w:trPr>
          <w:trHeight w:val="334"/>
        </w:trPr>
        <w:tc>
          <w:tcPr>
            <w:tcW w:w="2625" w:type="dxa"/>
            <w:tcBorders>
              <w:top w:val="single" w:sz="8" w:space="0" w:color="000000"/>
              <w:left w:val="single" w:sz="8" w:space="0" w:color="000000"/>
              <w:bottom w:val="single" w:sz="8" w:space="0" w:color="000000"/>
              <w:right w:val="single" w:sz="8" w:space="0" w:color="000000"/>
            </w:tcBorders>
            <w:shd w:val="clear" w:color="auto" w:fill="92D050"/>
            <w:tcMar>
              <w:top w:w="100" w:type="dxa"/>
              <w:left w:w="100" w:type="dxa"/>
              <w:bottom w:w="100" w:type="dxa"/>
              <w:right w:w="100" w:type="dxa"/>
            </w:tcMar>
          </w:tcPr>
          <w:p w:rsidR="00FB7235" w:rsidRDefault="00FA1B8C">
            <w:pPr>
              <w:spacing w:line="295" w:lineRule="auto"/>
              <w:ind w:left="400"/>
              <w:rPr>
                <w:b/>
                <w:sz w:val="24"/>
                <w:szCs w:val="24"/>
                <w:highlight w:val="yellow"/>
              </w:rPr>
            </w:pPr>
            <w:r>
              <w:rPr>
                <w:b/>
                <w:sz w:val="24"/>
                <w:szCs w:val="24"/>
                <w:highlight w:val="yellow"/>
              </w:rPr>
              <w:t>PERCORSO B</w:t>
            </w:r>
          </w:p>
        </w:tc>
        <w:tc>
          <w:tcPr>
            <w:tcW w:w="116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B7235" w:rsidRDefault="00FA1B8C">
            <w:pPr>
              <w:ind w:left="400"/>
              <w:rPr>
                <w:b/>
                <w:color w:val="FF0000"/>
                <w:sz w:val="24"/>
                <w:szCs w:val="24"/>
                <w:highlight w:val="yellow"/>
              </w:rPr>
            </w:pPr>
            <w:r>
              <w:rPr>
                <w:rFonts w:ascii="Arial" w:eastAsia="Arial" w:hAnsi="Arial" w:cs="Arial"/>
                <w:b/>
                <w:color w:val="212121"/>
                <w:sz w:val="24"/>
                <w:szCs w:val="24"/>
                <w:highlight w:val="white"/>
              </w:rPr>
              <w:t>SVILUPPARE LA COMPETENZA ALFABETICO-FUNZIONALE</w:t>
            </w:r>
          </w:p>
        </w:tc>
      </w:tr>
      <w:tr w:rsidR="00FB7235">
        <w:trPr>
          <w:trHeight w:val="394"/>
        </w:trPr>
        <w:tc>
          <w:tcPr>
            <w:tcW w:w="2625" w:type="dxa"/>
            <w:tcBorders>
              <w:top w:val="single" w:sz="8" w:space="0" w:color="000000"/>
              <w:left w:val="single" w:sz="8" w:space="0" w:color="000000"/>
              <w:bottom w:val="single" w:sz="8" w:space="0" w:color="000000"/>
              <w:right w:val="single" w:sz="8" w:space="0" w:color="000000"/>
            </w:tcBorders>
            <w:shd w:val="clear" w:color="auto" w:fill="92D050"/>
            <w:tcMar>
              <w:top w:w="100" w:type="dxa"/>
              <w:left w:w="100" w:type="dxa"/>
              <w:bottom w:w="100" w:type="dxa"/>
              <w:right w:w="100" w:type="dxa"/>
            </w:tcMar>
          </w:tcPr>
          <w:p w:rsidR="00FB7235" w:rsidRDefault="00FA1B8C">
            <w:pPr>
              <w:spacing w:line="295" w:lineRule="auto"/>
              <w:ind w:left="400"/>
              <w:rPr>
                <w:b/>
                <w:sz w:val="24"/>
                <w:szCs w:val="24"/>
                <w:highlight w:val="yellow"/>
              </w:rPr>
            </w:pPr>
            <w:r>
              <w:rPr>
                <w:b/>
                <w:sz w:val="20"/>
                <w:szCs w:val="20"/>
              </w:rPr>
              <w:t>Responsabile</w:t>
            </w:r>
          </w:p>
        </w:tc>
        <w:tc>
          <w:tcPr>
            <w:tcW w:w="116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B7235" w:rsidRDefault="00FA1B8C">
            <w:pPr>
              <w:ind w:left="400"/>
              <w:rPr>
                <w:rFonts w:ascii="Arial" w:eastAsia="Arial" w:hAnsi="Arial" w:cs="Arial"/>
                <w:b/>
                <w:color w:val="212121"/>
                <w:sz w:val="24"/>
                <w:szCs w:val="24"/>
                <w:highlight w:val="white"/>
              </w:rPr>
            </w:pPr>
            <w:r>
              <w:rPr>
                <w:rFonts w:ascii="Titillium Web" w:eastAsia="Titillium Web" w:hAnsi="Titillium Web" w:cs="Titillium Web"/>
                <w:color w:val="000000"/>
                <w:highlight w:val="white"/>
              </w:rPr>
              <w:t>DIRIGENTE SCOLASTICO- STAFF DELLA DIRIGENZA-</w:t>
            </w:r>
            <w:r>
              <w:t xml:space="preserve"> </w:t>
            </w:r>
            <w:r>
              <w:rPr>
                <w:rFonts w:ascii="Titillium Web" w:eastAsia="Titillium Web" w:hAnsi="Titillium Web" w:cs="Titillium Web"/>
                <w:color w:val="000000"/>
                <w:highlight w:val="white"/>
              </w:rPr>
              <w:t>COLLEGIO DOCENTI</w:t>
            </w:r>
          </w:p>
        </w:tc>
      </w:tr>
    </w:tbl>
    <w:p w:rsidR="00FB7235" w:rsidRDefault="00FA1B8C">
      <w:pPr>
        <w:spacing w:before="240" w:after="240"/>
        <w:rPr>
          <w:b/>
          <w:highlight w:val="yellow"/>
        </w:rPr>
      </w:pPr>
      <w:r>
        <w:rPr>
          <w:sz w:val="20"/>
          <w:szCs w:val="20"/>
          <w:highlight w:val="yellow"/>
        </w:rPr>
        <w:t xml:space="preserve"> </w:t>
      </w:r>
      <w:r>
        <w:rPr>
          <w:b/>
          <w:highlight w:val="yellow"/>
        </w:rPr>
        <w:t>PRIORITÀ COLLEGATE AL PERCORSO:</w:t>
      </w:r>
    </w:p>
    <w:tbl>
      <w:tblPr>
        <w:tblStyle w:val="af3"/>
        <w:tblW w:w="14500" w:type="dxa"/>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13"/>
        <w:gridCol w:w="4536"/>
        <w:gridCol w:w="7251"/>
      </w:tblGrid>
      <w:tr w:rsidR="00FB7235">
        <w:trPr>
          <w:trHeight w:val="390"/>
        </w:trPr>
        <w:tc>
          <w:tcPr>
            <w:tcW w:w="2713" w:type="dxa"/>
          </w:tcPr>
          <w:p w:rsidR="00FB7235" w:rsidRDefault="00FA1B8C">
            <w:pPr>
              <w:pBdr>
                <w:top w:val="nil"/>
                <w:left w:val="nil"/>
                <w:bottom w:val="nil"/>
                <w:right w:val="nil"/>
                <w:between w:val="nil"/>
              </w:pBdr>
              <w:spacing w:before="74"/>
              <w:ind w:left="103"/>
              <w:rPr>
                <w:rFonts w:ascii="Arial" w:eastAsia="Arial" w:hAnsi="Arial" w:cs="Arial"/>
                <w:b/>
                <w:color w:val="000000"/>
                <w:sz w:val="24"/>
                <w:szCs w:val="24"/>
              </w:rPr>
            </w:pPr>
            <w:r>
              <w:rPr>
                <w:rFonts w:ascii="Arial" w:eastAsia="Arial" w:hAnsi="Arial" w:cs="Arial"/>
                <w:b/>
                <w:color w:val="943733"/>
                <w:sz w:val="24"/>
                <w:szCs w:val="24"/>
              </w:rPr>
              <w:t>ESITI DEGLI STUDENTI</w:t>
            </w:r>
          </w:p>
        </w:tc>
        <w:tc>
          <w:tcPr>
            <w:tcW w:w="4536" w:type="dxa"/>
          </w:tcPr>
          <w:p w:rsidR="00FB7235" w:rsidRDefault="00FA1B8C">
            <w:pPr>
              <w:pBdr>
                <w:top w:val="nil"/>
                <w:left w:val="nil"/>
                <w:bottom w:val="nil"/>
                <w:right w:val="nil"/>
                <w:between w:val="nil"/>
              </w:pBdr>
              <w:spacing w:before="74"/>
              <w:ind w:left="99"/>
              <w:rPr>
                <w:rFonts w:ascii="Arial" w:eastAsia="Arial" w:hAnsi="Arial" w:cs="Arial"/>
                <w:b/>
                <w:color w:val="000000"/>
                <w:sz w:val="24"/>
                <w:szCs w:val="24"/>
              </w:rPr>
            </w:pPr>
            <w:r>
              <w:rPr>
                <w:rFonts w:ascii="Arial" w:eastAsia="Arial" w:hAnsi="Arial" w:cs="Arial"/>
                <w:b/>
                <w:color w:val="943733"/>
                <w:sz w:val="24"/>
                <w:szCs w:val="24"/>
              </w:rPr>
              <w:t>DESCRIZIONE DELLA PRIORITA'</w:t>
            </w:r>
          </w:p>
        </w:tc>
        <w:tc>
          <w:tcPr>
            <w:tcW w:w="7251" w:type="dxa"/>
          </w:tcPr>
          <w:p w:rsidR="00FB7235" w:rsidRDefault="00FA1B8C">
            <w:pPr>
              <w:pBdr>
                <w:top w:val="nil"/>
                <w:left w:val="nil"/>
                <w:bottom w:val="nil"/>
                <w:right w:val="nil"/>
                <w:between w:val="nil"/>
              </w:pBdr>
              <w:spacing w:before="74"/>
              <w:ind w:left="108"/>
              <w:rPr>
                <w:rFonts w:ascii="Arial" w:eastAsia="Arial" w:hAnsi="Arial" w:cs="Arial"/>
                <w:b/>
                <w:color w:val="000000"/>
                <w:sz w:val="24"/>
                <w:szCs w:val="24"/>
              </w:rPr>
            </w:pPr>
            <w:r>
              <w:rPr>
                <w:rFonts w:ascii="Arial" w:eastAsia="Arial" w:hAnsi="Arial" w:cs="Arial"/>
                <w:b/>
                <w:color w:val="943733"/>
                <w:sz w:val="24"/>
                <w:szCs w:val="24"/>
              </w:rPr>
              <w:t>DESCRIZIONE DEL TRAGUARDO</w:t>
            </w:r>
          </w:p>
        </w:tc>
      </w:tr>
      <w:tr w:rsidR="00FB7235">
        <w:trPr>
          <w:trHeight w:val="1292"/>
        </w:trPr>
        <w:tc>
          <w:tcPr>
            <w:tcW w:w="2713" w:type="dxa"/>
          </w:tcPr>
          <w:p w:rsidR="00FB7235" w:rsidRDefault="00FA1B8C">
            <w:pPr>
              <w:pBdr>
                <w:top w:val="nil"/>
                <w:left w:val="nil"/>
                <w:bottom w:val="nil"/>
                <w:right w:val="nil"/>
                <w:between w:val="nil"/>
              </w:pBdr>
              <w:spacing w:before="9"/>
              <w:ind w:left="103"/>
              <w:rPr>
                <w:rFonts w:ascii="Arial" w:eastAsia="Arial" w:hAnsi="Arial" w:cs="Arial"/>
                <w:b/>
                <w:color w:val="000000"/>
                <w:sz w:val="24"/>
                <w:szCs w:val="24"/>
              </w:rPr>
            </w:pPr>
            <w:r>
              <w:rPr>
                <w:rFonts w:ascii="Arial" w:eastAsia="Arial" w:hAnsi="Arial" w:cs="Arial"/>
                <w:b/>
                <w:color w:val="943733"/>
                <w:sz w:val="24"/>
                <w:szCs w:val="24"/>
              </w:rPr>
              <w:t>Competenze chiave europee</w:t>
            </w:r>
          </w:p>
        </w:tc>
        <w:tc>
          <w:tcPr>
            <w:tcW w:w="4536" w:type="dxa"/>
          </w:tcPr>
          <w:p w:rsidR="00FB7235" w:rsidRDefault="00FA1B8C">
            <w:pPr>
              <w:pBdr>
                <w:top w:val="nil"/>
                <w:left w:val="nil"/>
                <w:bottom w:val="nil"/>
                <w:right w:val="nil"/>
                <w:between w:val="nil"/>
              </w:pBdr>
              <w:spacing w:before="9" w:line="288" w:lineRule="auto"/>
              <w:ind w:left="99" w:right="229"/>
              <w:rPr>
                <w:rFonts w:ascii="Arial Narrow" w:eastAsia="Arial Narrow" w:hAnsi="Arial Narrow" w:cs="Arial Narrow"/>
                <w:color w:val="606061"/>
                <w:sz w:val="20"/>
                <w:szCs w:val="20"/>
                <w:highlight w:val="white"/>
              </w:rPr>
            </w:pPr>
            <w:r>
              <w:rPr>
                <w:rFonts w:ascii="Arial Narrow" w:eastAsia="Arial Narrow" w:hAnsi="Arial Narrow" w:cs="Arial Narrow"/>
                <w:color w:val="606061"/>
                <w:sz w:val="20"/>
                <w:szCs w:val="20"/>
                <w:highlight w:val="white"/>
              </w:rPr>
              <w:t>Potenziare la competenza alfabetica funzionale</w:t>
            </w:r>
          </w:p>
        </w:tc>
        <w:tc>
          <w:tcPr>
            <w:tcW w:w="7251" w:type="dxa"/>
          </w:tcPr>
          <w:p w:rsidR="00FB7235" w:rsidRDefault="00FA1B8C">
            <w:pPr>
              <w:pBdr>
                <w:top w:val="nil"/>
                <w:left w:val="nil"/>
                <w:bottom w:val="nil"/>
                <w:right w:val="nil"/>
                <w:between w:val="nil"/>
              </w:pBdr>
              <w:spacing w:before="9" w:line="288" w:lineRule="auto"/>
              <w:ind w:left="108" w:right="239"/>
              <w:rPr>
                <w:rFonts w:ascii="Arial Narrow" w:eastAsia="Arial Narrow" w:hAnsi="Arial Narrow" w:cs="Arial Narrow"/>
                <w:color w:val="606061"/>
                <w:sz w:val="20"/>
                <w:szCs w:val="20"/>
                <w:highlight w:val="white"/>
              </w:rPr>
            </w:pPr>
            <w:r>
              <w:rPr>
                <w:rFonts w:ascii="Arial Narrow" w:eastAsia="Arial Narrow" w:hAnsi="Arial Narrow" w:cs="Arial Narrow"/>
                <w:color w:val="606061"/>
                <w:sz w:val="20"/>
                <w:szCs w:val="20"/>
                <w:highlight w:val="white"/>
              </w:rPr>
              <w:t xml:space="preserve">Migliorare le abilità di comunicazione e comprensione di messaggi di diverso genere e complessità, rispetto al "dato zero" ricavato con </w:t>
            </w:r>
            <w:proofErr w:type="gramStart"/>
            <w:r>
              <w:rPr>
                <w:rFonts w:ascii="Arial Narrow" w:eastAsia="Arial Narrow" w:hAnsi="Arial Narrow" w:cs="Arial Narrow"/>
                <w:color w:val="606061"/>
                <w:sz w:val="20"/>
                <w:szCs w:val="20"/>
                <w:highlight w:val="white"/>
              </w:rPr>
              <w:t>l' implementazione</w:t>
            </w:r>
            <w:proofErr w:type="gramEnd"/>
            <w:r>
              <w:rPr>
                <w:rFonts w:ascii="Arial Narrow" w:eastAsia="Arial Narrow" w:hAnsi="Arial Narrow" w:cs="Arial Narrow"/>
                <w:color w:val="606061"/>
                <w:sz w:val="20"/>
                <w:szCs w:val="20"/>
                <w:highlight w:val="white"/>
              </w:rPr>
              <w:t xml:space="preserve"> di un sistema di rilevazione, definito nello specifico percorso del PDM</w:t>
            </w:r>
          </w:p>
        </w:tc>
      </w:tr>
    </w:tbl>
    <w:p w:rsidR="00FB7235" w:rsidRDefault="00FB7235">
      <w:pPr>
        <w:spacing w:before="20" w:after="240"/>
        <w:rPr>
          <w:b/>
          <w:highlight w:val="yellow"/>
        </w:rPr>
      </w:pPr>
    </w:p>
    <w:p w:rsidR="00FB7235" w:rsidRDefault="00FA1B8C">
      <w:pPr>
        <w:spacing w:before="20" w:after="240"/>
        <w:rPr>
          <w:b/>
        </w:rPr>
      </w:pPr>
      <w:r>
        <w:rPr>
          <w:b/>
          <w:highlight w:val="yellow"/>
        </w:rPr>
        <w:t>OBIETTIVI DI PROCESSO COLLEGATI AL PERCORSO</w:t>
      </w:r>
    </w:p>
    <w:p w:rsidR="00FB7235" w:rsidRDefault="00FA1B8C">
      <w:pPr>
        <w:rPr>
          <w:b/>
          <w:sz w:val="20"/>
          <w:szCs w:val="20"/>
        </w:rPr>
      </w:pPr>
      <w:r>
        <w:rPr>
          <w:b/>
          <w:sz w:val="20"/>
          <w:szCs w:val="20"/>
        </w:rPr>
        <w:t>Curricolo, progettazione e valutazione</w:t>
      </w:r>
    </w:p>
    <w:p w:rsidR="00FB7235" w:rsidRDefault="00FA1B8C">
      <w:pPr>
        <w:numPr>
          <w:ilvl w:val="0"/>
          <w:numId w:val="3"/>
        </w:numPr>
        <w:pBdr>
          <w:top w:val="nil"/>
          <w:left w:val="nil"/>
          <w:bottom w:val="nil"/>
          <w:right w:val="nil"/>
          <w:between w:val="nil"/>
        </w:pBdr>
        <w:spacing w:line="259" w:lineRule="auto"/>
        <w:ind w:left="142" w:hanging="142"/>
        <w:rPr>
          <w:color w:val="000000"/>
          <w:sz w:val="20"/>
          <w:szCs w:val="20"/>
        </w:rPr>
      </w:pPr>
      <w:r>
        <w:rPr>
          <w:color w:val="000000"/>
          <w:sz w:val="20"/>
          <w:szCs w:val="20"/>
        </w:rPr>
        <w:t>Implementare il curricolo verticale sia in termini di progettazione che di valutazione, allineando il metro di valutazione interna con le evidenze esterne desumibili dalle prove standardizzate</w:t>
      </w:r>
    </w:p>
    <w:p w:rsidR="00FB7235" w:rsidRDefault="00FA1B8C">
      <w:pPr>
        <w:numPr>
          <w:ilvl w:val="0"/>
          <w:numId w:val="3"/>
        </w:numPr>
        <w:pBdr>
          <w:top w:val="nil"/>
          <w:left w:val="nil"/>
          <w:bottom w:val="nil"/>
          <w:right w:val="nil"/>
          <w:between w:val="nil"/>
        </w:pBdr>
        <w:spacing w:line="259" w:lineRule="auto"/>
        <w:ind w:left="142" w:hanging="142"/>
        <w:rPr>
          <w:color w:val="000000"/>
          <w:sz w:val="20"/>
          <w:szCs w:val="20"/>
        </w:rPr>
      </w:pPr>
      <w:r>
        <w:rPr>
          <w:color w:val="000000"/>
          <w:sz w:val="20"/>
          <w:szCs w:val="20"/>
        </w:rPr>
        <w:t>Progettare UDAT per il potenziamento delle competenze alfabetico funzionali</w:t>
      </w:r>
    </w:p>
    <w:p w:rsidR="00FB7235" w:rsidRDefault="00FA1B8C">
      <w:pPr>
        <w:ind w:left="142" w:hanging="142"/>
        <w:rPr>
          <w:b/>
          <w:sz w:val="20"/>
          <w:szCs w:val="20"/>
        </w:rPr>
      </w:pPr>
      <w:r>
        <w:rPr>
          <w:b/>
          <w:sz w:val="20"/>
          <w:szCs w:val="20"/>
        </w:rPr>
        <w:t>Ambiente di apprendimento</w:t>
      </w:r>
    </w:p>
    <w:p w:rsidR="00FB7235" w:rsidRDefault="00FA1B8C">
      <w:pPr>
        <w:numPr>
          <w:ilvl w:val="0"/>
          <w:numId w:val="4"/>
        </w:numPr>
        <w:pBdr>
          <w:top w:val="nil"/>
          <w:left w:val="nil"/>
          <w:bottom w:val="nil"/>
          <w:right w:val="nil"/>
          <w:between w:val="nil"/>
        </w:pBdr>
        <w:spacing w:line="259" w:lineRule="auto"/>
        <w:ind w:left="142" w:hanging="142"/>
        <w:rPr>
          <w:color w:val="000000"/>
          <w:sz w:val="20"/>
          <w:szCs w:val="20"/>
        </w:rPr>
      </w:pPr>
      <w:r>
        <w:rPr>
          <w:color w:val="000000"/>
          <w:sz w:val="20"/>
          <w:szCs w:val="20"/>
        </w:rPr>
        <w:t xml:space="preserve">Utilizzare strategie metodologiche connesse al PNSD in coerenza con i principali elementi di innovazione promossi dalla scuola (classi aperte, </w:t>
      </w:r>
      <w:proofErr w:type="spellStart"/>
      <w:r>
        <w:rPr>
          <w:color w:val="000000"/>
          <w:sz w:val="20"/>
          <w:szCs w:val="20"/>
        </w:rPr>
        <w:t>flipped</w:t>
      </w:r>
      <w:proofErr w:type="spellEnd"/>
      <w:r>
        <w:rPr>
          <w:color w:val="000000"/>
          <w:sz w:val="20"/>
          <w:szCs w:val="20"/>
        </w:rPr>
        <w:t xml:space="preserve"> </w:t>
      </w:r>
      <w:proofErr w:type="spellStart"/>
      <w:r>
        <w:rPr>
          <w:color w:val="000000"/>
          <w:sz w:val="20"/>
          <w:szCs w:val="20"/>
        </w:rPr>
        <w:t>classroom</w:t>
      </w:r>
      <w:proofErr w:type="spellEnd"/>
      <w:r>
        <w:rPr>
          <w:color w:val="000000"/>
          <w:sz w:val="20"/>
          <w:szCs w:val="20"/>
        </w:rPr>
        <w:t xml:space="preserve">, </w:t>
      </w:r>
      <w:proofErr w:type="spellStart"/>
      <w:r>
        <w:rPr>
          <w:color w:val="000000"/>
          <w:sz w:val="20"/>
          <w:szCs w:val="20"/>
        </w:rPr>
        <w:t>debate</w:t>
      </w:r>
      <w:proofErr w:type="spellEnd"/>
      <w:r>
        <w:rPr>
          <w:color w:val="000000"/>
          <w:sz w:val="20"/>
          <w:szCs w:val="20"/>
        </w:rPr>
        <w:t xml:space="preserve"> etc.)</w:t>
      </w:r>
    </w:p>
    <w:p w:rsidR="00FB7235" w:rsidRDefault="00FA1B8C">
      <w:pPr>
        <w:numPr>
          <w:ilvl w:val="0"/>
          <w:numId w:val="4"/>
        </w:numPr>
        <w:pBdr>
          <w:top w:val="nil"/>
          <w:left w:val="nil"/>
          <w:bottom w:val="nil"/>
          <w:right w:val="nil"/>
          <w:between w:val="nil"/>
        </w:pBdr>
        <w:spacing w:line="259" w:lineRule="auto"/>
        <w:ind w:left="142" w:hanging="142"/>
        <w:rPr>
          <w:color w:val="000000"/>
          <w:sz w:val="20"/>
          <w:szCs w:val="20"/>
        </w:rPr>
      </w:pPr>
      <w:r>
        <w:rPr>
          <w:color w:val="000000"/>
          <w:sz w:val="20"/>
          <w:szCs w:val="20"/>
        </w:rPr>
        <w:t>Progettare azioni didattiche basate su pedagogie innovative adeguate ai nuovi ambienti di apprendimento</w:t>
      </w:r>
    </w:p>
    <w:p w:rsidR="00FB7235" w:rsidRDefault="00FA1B8C">
      <w:pPr>
        <w:numPr>
          <w:ilvl w:val="0"/>
          <w:numId w:val="4"/>
        </w:numPr>
        <w:pBdr>
          <w:top w:val="nil"/>
          <w:left w:val="nil"/>
          <w:bottom w:val="nil"/>
          <w:right w:val="nil"/>
          <w:between w:val="nil"/>
        </w:pBdr>
        <w:spacing w:line="259" w:lineRule="auto"/>
        <w:ind w:left="142" w:hanging="142"/>
        <w:rPr>
          <w:color w:val="000000"/>
          <w:sz w:val="20"/>
          <w:szCs w:val="20"/>
        </w:rPr>
      </w:pPr>
      <w:r>
        <w:rPr>
          <w:color w:val="000000"/>
          <w:sz w:val="20"/>
          <w:szCs w:val="20"/>
        </w:rPr>
        <w:t xml:space="preserve">Fruizione degli spazi laboratoriali e predisposizione di </w:t>
      </w:r>
      <w:proofErr w:type="spellStart"/>
      <w:r>
        <w:rPr>
          <w:color w:val="000000"/>
          <w:sz w:val="20"/>
          <w:szCs w:val="20"/>
        </w:rPr>
        <w:t>setting</w:t>
      </w:r>
      <w:proofErr w:type="spellEnd"/>
      <w:r>
        <w:rPr>
          <w:color w:val="000000"/>
          <w:sz w:val="20"/>
          <w:szCs w:val="20"/>
        </w:rPr>
        <w:t xml:space="preserve"> d'aula </w:t>
      </w:r>
      <w:proofErr w:type="gramStart"/>
      <w:r>
        <w:rPr>
          <w:color w:val="000000"/>
          <w:sz w:val="20"/>
          <w:szCs w:val="20"/>
        </w:rPr>
        <w:t>( piccoli</w:t>
      </w:r>
      <w:proofErr w:type="gramEnd"/>
      <w:r>
        <w:rPr>
          <w:color w:val="000000"/>
          <w:sz w:val="20"/>
          <w:szCs w:val="20"/>
        </w:rPr>
        <w:t xml:space="preserve"> </w:t>
      </w:r>
      <w:proofErr w:type="spellStart"/>
      <w:r>
        <w:rPr>
          <w:color w:val="000000"/>
          <w:sz w:val="20"/>
          <w:szCs w:val="20"/>
        </w:rPr>
        <w:t>fab</w:t>
      </w:r>
      <w:proofErr w:type="spellEnd"/>
      <w:r>
        <w:rPr>
          <w:color w:val="000000"/>
          <w:sz w:val="20"/>
          <w:szCs w:val="20"/>
        </w:rPr>
        <w:t xml:space="preserve"> lab) funzionali alla utilizzazione di metodologie didattiche innovative, in linea con la progettualità che sarà realizzata con il Piano</w:t>
      </w:r>
    </w:p>
    <w:p w:rsidR="00FB7235" w:rsidRDefault="00FA1B8C">
      <w:pPr>
        <w:ind w:left="142" w:hanging="142"/>
        <w:rPr>
          <w:b/>
          <w:sz w:val="20"/>
          <w:szCs w:val="20"/>
        </w:rPr>
      </w:pPr>
      <w:r>
        <w:rPr>
          <w:b/>
          <w:sz w:val="20"/>
          <w:szCs w:val="20"/>
        </w:rPr>
        <w:t xml:space="preserve"> Inclusione e differenziazione</w:t>
      </w:r>
    </w:p>
    <w:p w:rsidR="00FB7235" w:rsidRDefault="00FA1B8C">
      <w:pPr>
        <w:ind w:left="142"/>
        <w:rPr>
          <w:sz w:val="20"/>
          <w:szCs w:val="20"/>
        </w:rPr>
      </w:pPr>
      <w:r>
        <w:rPr>
          <w:sz w:val="20"/>
          <w:szCs w:val="20"/>
        </w:rPr>
        <w:t>Progettare percorsi formativi per gli alunni fragili, che facciano leva sulla personalizzazione degli apprendimenti, sul tutoraggio e sulla didattica laboratoriale, in linea con la progettualità dell'Azione 1.4 Missione 4 del PNRR</w:t>
      </w:r>
    </w:p>
    <w:p w:rsidR="00FB7235" w:rsidRDefault="00FA1B8C">
      <w:pPr>
        <w:ind w:left="142" w:hanging="142"/>
        <w:rPr>
          <w:b/>
          <w:sz w:val="20"/>
          <w:szCs w:val="20"/>
        </w:rPr>
      </w:pPr>
      <w:r>
        <w:rPr>
          <w:b/>
          <w:sz w:val="20"/>
          <w:szCs w:val="20"/>
        </w:rPr>
        <w:t xml:space="preserve"> </w:t>
      </w:r>
      <w:proofErr w:type="spellStart"/>
      <w:r>
        <w:rPr>
          <w:b/>
          <w:sz w:val="20"/>
          <w:szCs w:val="20"/>
        </w:rPr>
        <w:t>Continuita'</w:t>
      </w:r>
      <w:proofErr w:type="spellEnd"/>
      <w:r>
        <w:rPr>
          <w:b/>
          <w:sz w:val="20"/>
          <w:szCs w:val="20"/>
        </w:rPr>
        <w:t xml:space="preserve"> e orientamento</w:t>
      </w:r>
    </w:p>
    <w:p w:rsidR="00FB7235" w:rsidRDefault="00FA1B8C">
      <w:pPr>
        <w:ind w:left="142"/>
        <w:rPr>
          <w:sz w:val="20"/>
          <w:szCs w:val="20"/>
        </w:rPr>
      </w:pPr>
      <w:r>
        <w:rPr>
          <w:sz w:val="20"/>
          <w:szCs w:val="20"/>
        </w:rPr>
        <w:t xml:space="preserve">Potenziare le azioni di </w:t>
      </w:r>
      <w:proofErr w:type="spellStart"/>
      <w:r>
        <w:rPr>
          <w:sz w:val="20"/>
          <w:szCs w:val="20"/>
        </w:rPr>
        <w:t>continuita'</w:t>
      </w:r>
      <w:proofErr w:type="spellEnd"/>
      <w:r>
        <w:rPr>
          <w:sz w:val="20"/>
          <w:szCs w:val="20"/>
        </w:rPr>
        <w:t xml:space="preserve"> didattica ed organizzativa tra le classi ponte, soprattutto nelle aree linguistiche e logico-matematiche</w:t>
      </w:r>
    </w:p>
    <w:p w:rsidR="00FB7235" w:rsidRDefault="00FA1B8C">
      <w:pPr>
        <w:ind w:left="142" w:hanging="142"/>
        <w:rPr>
          <w:b/>
          <w:sz w:val="20"/>
          <w:szCs w:val="20"/>
        </w:rPr>
      </w:pPr>
      <w:r>
        <w:rPr>
          <w:b/>
          <w:sz w:val="20"/>
          <w:szCs w:val="20"/>
        </w:rPr>
        <w:t xml:space="preserve"> Sviluppo e valorizzazione delle risorse umane</w:t>
      </w:r>
    </w:p>
    <w:p w:rsidR="00FB7235" w:rsidRDefault="00FA1B8C">
      <w:pPr>
        <w:ind w:left="142"/>
        <w:rPr>
          <w:sz w:val="20"/>
          <w:szCs w:val="20"/>
        </w:rPr>
      </w:pPr>
      <w:r>
        <w:rPr>
          <w:sz w:val="20"/>
          <w:szCs w:val="20"/>
        </w:rPr>
        <w:t>Promuovere la formazione dei docenti sulle pratiche e sulle metodologie didattiche innovative</w:t>
      </w:r>
    </w:p>
    <w:p w:rsidR="00FB7235" w:rsidRDefault="00FB7235">
      <w:pPr>
        <w:spacing w:before="20" w:after="240"/>
        <w:rPr>
          <w:b/>
        </w:rPr>
      </w:pPr>
    </w:p>
    <w:p w:rsidR="00FB7235" w:rsidRDefault="00FB7235">
      <w:pPr>
        <w:spacing w:before="20" w:after="240"/>
        <w:rPr>
          <w:b/>
        </w:rPr>
      </w:pPr>
    </w:p>
    <w:tbl>
      <w:tblPr>
        <w:tblStyle w:val="af4"/>
        <w:tblW w:w="1402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5"/>
        <w:gridCol w:w="7197"/>
        <w:gridCol w:w="4394"/>
        <w:gridCol w:w="57"/>
        <w:gridCol w:w="85"/>
      </w:tblGrid>
      <w:tr w:rsidR="00FB7235" w:rsidTr="001761D7">
        <w:trPr>
          <w:gridAfter w:val="2"/>
          <w:wAfter w:w="142" w:type="dxa"/>
          <w:trHeight w:val="1004"/>
        </w:trPr>
        <w:tc>
          <w:tcPr>
            <w:tcW w:w="2295" w:type="dxa"/>
          </w:tcPr>
          <w:p w:rsidR="00FB7235" w:rsidRDefault="00FA1B8C">
            <w:pPr>
              <w:spacing w:before="240" w:after="240"/>
              <w:ind w:left="40"/>
              <w:rPr>
                <w:sz w:val="24"/>
                <w:szCs w:val="24"/>
              </w:rPr>
            </w:pPr>
            <w:r>
              <w:rPr>
                <w:b/>
                <w:color w:val="4F81BD"/>
                <w:sz w:val="20"/>
                <w:szCs w:val="20"/>
              </w:rPr>
              <w:lastRenderedPageBreak/>
              <w:t>ATTIVITÀ PREVISTA NEL PERCORSO</w:t>
            </w:r>
          </w:p>
        </w:tc>
        <w:tc>
          <w:tcPr>
            <w:tcW w:w="7197" w:type="dxa"/>
          </w:tcPr>
          <w:p w:rsidR="00FB7235" w:rsidRDefault="00FA1B8C">
            <w:pPr>
              <w:spacing w:before="240" w:after="240"/>
              <w:rPr>
                <w:rFonts w:ascii="Arial" w:eastAsia="Arial" w:hAnsi="Arial" w:cs="Arial"/>
                <w:sz w:val="24"/>
                <w:szCs w:val="24"/>
              </w:rPr>
            </w:pPr>
            <w:r>
              <w:rPr>
                <w:rFonts w:ascii="Arial" w:eastAsia="Arial" w:hAnsi="Arial" w:cs="Arial"/>
                <w:b/>
                <w:sz w:val="20"/>
                <w:szCs w:val="20"/>
              </w:rPr>
              <w:t>B1</w:t>
            </w:r>
            <w:r>
              <w:rPr>
                <w:rFonts w:ascii="Arial" w:eastAsia="Arial" w:hAnsi="Arial" w:cs="Arial"/>
                <w:b/>
                <w:color w:val="212121"/>
                <w:shd w:val="clear" w:color="auto" w:fill="F9F9F9"/>
              </w:rPr>
              <w:t>-Formazione docenti per lo sviluppo delle competenze: linguaggi e comunicazione</w:t>
            </w:r>
          </w:p>
        </w:tc>
        <w:tc>
          <w:tcPr>
            <w:tcW w:w="4394" w:type="dxa"/>
          </w:tcPr>
          <w:p w:rsidR="00FB7235" w:rsidRDefault="00FA1B8C">
            <w:pPr>
              <w:spacing w:before="240" w:after="240"/>
              <w:rPr>
                <w:b/>
                <w:sz w:val="20"/>
                <w:szCs w:val="20"/>
              </w:rPr>
            </w:pPr>
            <w:proofErr w:type="gramStart"/>
            <w:r>
              <w:rPr>
                <w:b/>
                <w:sz w:val="20"/>
                <w:szCs w:val="20"/>
              </w:rPr>
              <w:t>Docenti  Referenti</w:t>
            </w:r>
            <w:proofErr w:type="gramEnd"/>
          </w:p>
          <w:p w:rsidR="00FB7235" w:rsidRDefault="00FA1B8C">
            <w:pPr>
              <w:ind w:left="40" w:right="-108"/>
              <w:rPr>
                <w:sz w:val="18"/>
                <w:szCs w:val="18"/>
              </w:rPr>
            </w:pPr>
            <w:r>
              <w:rPr>
                <w:sz w:val="18"/>
                <w:szCs w:val="18"/>
              </w:rPr>
              <w:t>Commissione PTOF</w:t>
            </w:r>
          </w:p>
          <w:p w:rsidR="00FB7235" w:rsidRDefault="00FA1B8C">
            <w:pPr>
              <w:ind w:left="40" w:right="-108"/>
              <w:rPr>
                <w:sz w:val="18"/>
                <w:szCs w:val="18"/>
              </w:rPr>
            </w:pPr>
            <w:r>
              <w:rPr>
                <w:sz w:val="18"/>
                <w:szCs w:val="18"/>
              </w:rPr>
              <w:t>Team innovazione digitale</w:t>
            </w:r>
          </w:p>
          <w:p w:rsidR="00FB7235" w:rsidRDefault="00FB7235">
            <w:pPr>
              <w:ind w:left="40" w:right="-108"/>
              <w:rPr>
                <w:sz w:val="24"/>
                <w:szCs w:val="24"/>
              </w:rPr>
            </w:pPr>
          </w:p>
        </w:tc>
      </w:tr>
      <w:tr w:rsidR="00FB7235" w:rsidTr="001761D7">
        <w:trPr>
          <w:gridAfter w:val="1"/>
          <w:wAfter w:w="85" w:type="dxa"/>
        </w:trPr>
        <w:tc>
          <w:tcPr>
            <w:tcW w:w="2295" w:type="dxa"/>
          </w:tcPr>
          <w:p w:rsidR="00FB7235" w:rsidRDefault="00FA1B8C">
            <w:pPr>
              <w:spacing w:before="20" w:after="240"/>
              <w:rPr>
                <w:sz w:val="24"/>
                <w:szCs w:val="24"/>
              </w:rPr>
            </w:pPr>
            <w:r>
              <w:rPr>
                <w:b/>
                <w:sz w:val="20"/>
                <w:szCs w:val="20"/>
              </w:rPr>
              <w:t>Fasi Di Realizzazione</w:t>
            </w:r>
          </w:p>
        </w:tc>
        <w:tc>
          <w:tcPr>
            <w:tcW w:w="11648" w:type="dxa"/>
            <w:gridSpan w:val="3"/>
          </w:tcPr>
          <w:p w:rsidR="00FB7235" w:rsidRDefault="00FA1B8C">
            <w:pPr>
              <w:pBdr>
                <w:top w:val="nil"/>
                <w:left w:val="nil"/>
                <w:bottom w:val="nil"/>
                <w:right w:val="nil"/>
                <w:between w:val="nil"/>
              </w:pBdr>
              <w:jc w:val="both"/>
              <w:rPr>
                <w:color w:val="000000"/>
                <w:sz w:val="20"/>
                <w:szCs w:val="20"/>
              </w:rPr>
            </w:pPr>
            <w:r>
              <w:rPr>
                <w:color w:val="000000"/>
                <w:sz w:val="20"/>
                <w:szCs w:val="20"/>
              </w:rPr>
              <w:t xml:space="preserve">Formazione docenti, mirata all’adozione di </w:t>
            </w:r>
            <w:proofErr w:type="gramStart"/>
            <w:r>
              <w:rPr>
                <w:color w:val="000000"/>
                <w:sz w:val="20"/>
                <w:szCs w:val="20"/>
              </w:rPr>
              <w:t>un'equilibrata  combinazione</w:t>
            </w:r>
            <w:proofErr w:type="gramEnd"/>
            <w:r>
              <w:rPr>
                <w:color w:val="000000"/>
                <w:sz w:val="20"/>
                <w:szCs w:val="20"/>
              </w:rPr>
              <w:t xml:space="preserve"> di  metodologie didattiche classiche e più innovative, per  contrastare il fenomeno dell’analfabetismo funzionale, utilizzando come supporto anche gli  strumenti digitali .</w:t>
            </w:r>
          </w:p>
        </w:tc>
      </w:tr>
      <w:tr w:rsidR="00FB7235" w:rsidTr="001761D7">
        <w:trPr>
          <w:gridAfter w:val="1"/>
          <w:wAfter w:w="85" w:type="dxa"/>
          <w:trHeight w:val="821"/>
        </w:trPr>
        <w:tc>
          <w:tcPr>
            <w:tcW w:w="2295" w:type="dxa"/>
          </w:tcPr>
          <w:p w:rsidR="00FB7235" w:rsidRDefault="00FB7235">
            <w:pPr>
              <w:ind w:left="40"/>
              <w:rPr>
                <w:b/>
                <w:sz w:val="20"/>
                <w:szCs w:val="20"/>
              </w:rPr>
            </w:pPr>
          </w:p>
          <w:p w:rsidR="00FB7235" w:rsidRDefault="00FA1B8C">
            <w:pPr>
              <w:ind w:left="40"/>
              <w:rPr>
                <w:b/>
                <w:sz w:val="20"/>
                <w:szCs w:val="20"/>
              </w:rPr>
            </w:pPr>
            <w:r>
              <w:rPr>
                <w:b/>
                <w:sz w:val="20"/>
                <w:szCs w:val="20"/>
              </w:rPr>
              <w:t>Risultati Attesi</w:t>
            </w:r>
          </w:p>
          <w:p w:rsidR="00FB7235" w:rsidRDefault="00FB7235">
            <w:pPr>
              <w:jc w:val="center"/>
              <w:rPr>
                <w:sz w:val="20"/>
                <w:szCs w:val="20"/>
              </w:rPr>
            </w:pPr>
          </w:p>
        </w:tc>
        <w:tc>
          <w:tcPr>
            <w:tcW w:w="11648" w:type="dxa"/>
            <w:gridSpan w:val="3"/>
          </w:tcPr>
          <w:p w:rsidR="00FB7235" w:rsidRDefault="00FA1B8C">
            <w:pPr>
              <w:pBdr>
                <w:top w:val="nil"/>
                <w:left w:val="nil"/>
                <w:bottom w:val="nil"/>
                <w:right w:val="nil"/>
                <w:between w:val="nil"/>
              </w:pBdr>
              <w:spacing w:after="165"/>
              <w:rPr>
                <w:color w:val="000000"/>
                <w:sz w:val="20"/>
                <w:szCs w:val="20"/>
              </w:rPr>
            </w:pPr>
            <w:r>
              <w:rPr>
                <w:color w:val="000000"/>
                <w:sz w:val="20"/>
                <w:szCs w:val="20"/>
              </w:rPr>
              <w:t>-Acquisizione o miglioramento delle competenze dei docenti relative all'innovazione metodologica.</w:t>
            </w:r>
          </w:p>
          <w:p w:rsidR="00FB7235" w:rsidRDefault="00FA1B8C">
            <w:pPr>
              <w:pBdr>
                <w:top w:val="nil"/>
                <w:left w:val="nil"/>
                <w:bottom w:val="nil"/>
                <w:right w:val="nil"/>
                <w:between w:val="nil"/>
              </w:pBdr>
              <w:spacing w:after="165"/>
              <w:rPr>
                <w:color w:val="000000"/>
                <w:sz w:val="20"/>
                <w:szCs w:val="20"/>
              </w:rPr>
            </w:pPr>
            <w:r>
              <w:rPr>
                <w:color w:val="000000"/>
                <w:sz w:val="20"/>
                <w:szCs w:val="20"/>
              </w:rPr>
              <w:t>-Ricaduta sui processi di insegnamento-apprendimento attraverso la realizzazione di percorsi innovativi in classe.</w:t>
            </w:r>
          </w:p>
        </w:tc>
      </w:tr>
      <w:tr w:rsidR="00FB7235" w:rsidTr="001761D7">
        <w:trPr>
          <w:gridAfter w:val="1"/>
          <w:wAfter w:w="85" w:type="dxa"/>
          <w:trHeight w:val="821"/>
        </w:trPr>
        <w:tc>
          <w:tcPr>
            <w:tcW w:w="2295" w:type="dxa"/>
          </w:tcPr>
          <w:p w:rsidR="00967971" w:rsidRDefault="00967971" w:rsidP="00967971">
            <w:pPr>
              <w:ind w:left="40"/>
              <w:rPr>
                <w:b/>
                <w:color w:val="FF0000"/>
                <w:sz w:val="20"/>
                <w:szCs w:val="20"/>
              </w:rPr>
            </w:pPr>
            <w:r>
              <w:rPr>
                <w:b/>
                <w:color w:val="FF0000"/>
                <w:sz w:val="20"/>
                <w:szCs w:val="20"/>
              </w:rPr>
              <w:t>ATTIVITA’ SVOLTE</w:t>
            </w:r>
          </w:p>
          <w:p w:rsidR="00FB7235" w:rsidRDefault="00967971" w:rsidP="00967971">
            <w:pPr>
              <w:ind w:left="40"/>
              <w:rPr>
                <w:b/>
                <w:sz w:val="20"/>
                <w:szCs w:val="20"/>
              </w:rPr>
            </w:pPr>
            <w:proofErr w:type="gramStart"/>
            <w:r>
              <w:rPr>
                <w:b/>
                <w:color w:val="FF0000"/>
                <w:sz w:val="20"/>
                <w:szCs w:val="20"/>
              </w:rPr>
              <w:t>giugno</w:t>
            </w:r>
            <w:proofErr w:type="gramEnd"/>
            <w:r>
              <w:rPr>
                <w:b/>
                <w:color w:val="FF0000"/>
                <w:sz w:val="20"/>
                <w:szCs w:val="20"/>
              </w:rPr>
              <w:t xml:space="preserve"> 2023</w:t>
            </w:r>
          </w:p>
        </w:tc>
        <w:tc>
          <w:tcPr>
            <w:tcW w:w="11648" w:type="dxa"/>
            <w:gridSpan w:val="3"/>
          </w:tcPr>
          <w:p w:rsidR="00FB7235" w:rsidRPr="00072D3E" w:rsidRDefault="00FB7235" w:rsidP="00072D3E">
            <w:pPr>
              <w:pBdr>
                <w:top w:val="nil"/>
                <w:left w:val="nil"/>
                <w:bottom w:val="nil"/>
                <w:right w:val="nil"/>
                <w:between w:val="nil"/>
              </w:pBdr>
              <w:spacing w:after="165"/>
              <w:rPr>
                <w:color w:val="4F6228" w:themeColor="accent3" w:themeShade="80"/>
                <w:sz w:val="20"/>
                <w:szCs w:val="20"/>
              </w:rPr>
            </w:pPr>
          </w:p>
        </w:tc>
      </w:tr>
      <w:tr w:rsidR="001761D7" w:rsidTr="001761D7">
        <w:trPr>
          <w:gridAfter w:val="1"/>
          <w:wAfter w:w="85" w:type="dxa"/>
          <w:trHeight w:val="821"/>
        </w:trPr>
        <w:tc>
          <w:tcPr>
            <w:tcW w:w="2295" w:type="dxa"/>
          </w:tcPr>
          <w:p w:rsidR="001761D7" w:rsidRDefault="001761D7" w:rsidP="001761D7">
            <w:pPr>
              <w:ind w:left="40"/>
              <w:rPr>
                <w:b/>
                <w:color w:val="FF0000"/>
                <w:sz w:val="20"/>
                <w:szCs w:val="20"/>
              </w:rPr>
            </w:pPr>
            <w:r>
              <w:rPr>
                <w:b/>
                <w:color w:val="FF0000"/>
                <w:sz w:val="20"/>
                <w:szCs w:val="20"/>
              </w:rPr>
              <w:t>CRITICITA’ RILEVATE</w:t>
            </w:r>
          </w:p>
        </w:tc>
        <w:tc>
          <w:tcPr>
            <w:tcW w:w="11648" w:type="dxa"/>
            <w:gridSpan w:val="3"/>
          </w:tcPr>
          <w:p w:rsidR="001761D7" w:rsidRDefault="001761D7" w:rsidP="001761D7">
            <w:pPr>
              <w:pBdr>
                <w:top w:val="nil"/>
                <w:left w:val="nil"/>
                <w:bottom w:val="nil"/>
                <w:right w:val="nil"/>
                <w:between w:val="nil"/>
              </w:pBdr>
              <w:spacing w:after="165"/>
              <w:rPr>
                <w:color w:val="000000"/>
                <w:sz w:val="20"/>
                <w:szCs w:val="20"/>
              </w:rPr>
            </w:pPr>
          </w:p>
        </w:tc>
      </w:tr>
      <w:tr w:rsidR="001761D7" w:rsidTr="001761D7">
        <w:trPr>
          <w:gridAfter w:val="1"/>
          <w:wAfter w:w="85" w:type="dxa"/>
          <w:trHeight w:val="821"/>
        </w:trPr>
        <w:tc>
          <w:tcPr>
            <w:tcW w:w="2295" w:type="dxa"/>
          </w:tcPr>
          <w:p w:rsidR="001761D7" w:rsidRDefault="001761D7" w:rsidP="001761D7">
            <w:pPr>
              <w:ind w:left="40"/>
              <w:rPr>
                <w:b/>
                <w:color w:val="FF0000"/>
                <w:sz w:val="20"/>
                <w:szCs w:val="20"/>
              </w:rPr>
            </w:pPr>
            <w:r>
              <w:rPr>
                <w:b/>
                <w:color w:val="FF0000"/>
                <w:sz w:val="20"/>
                <w:szCs w:val="20"/>
              </w:rPr>
              <w:t>PROGRESSI RILEVATI</w:t>
            </w:r>
          </w:p>
        </w:tc>
        <w:tc>
          <w:tcPr>
            <w:tcW w:w="11648" w:type="dxa"/>
            <w:gridSpan w:val="3"/>
          </w:tcPr>
          <w:p w:rsidR="001761D7" w:rsidRDefault="001761D7" w:rsidP="001761D7">
            <w:pPr>
              <w:pBdr>
                <w:top w:val="nil"/>
                <w:left w:val="nil"/>
                <w:bottom w:val="nil"/>
                <w:right w:val="nil"/>
                <w:between w:val="nil"/>
              </w:pBdr>
              <w:spacing w:after="165"/>
              <w:rPr>
                <w:color w:val="000000"/>
                <w:sz w:val="20"/>
                <w:szCs w:val="20"/>
              </w:rPr>
            </w:pPr>
          </w:p>
        </w:tc>
      </w:tr>
      <w:tr w:rsidR="001761D7" w:rsidTr="001761D7">
        <w:trPr>
          <w:gridAfter w:val="1"/>
          <w:wAfter w:w="85" w:type="dxa"/>
          <w:trHeight w:val="821"/>
        </w:trPr>
        <w:tc>
          <w:tcPr>
            <w:tcW w:w="2295" w:type="dxa"/>
          </w:tcPr>
          <w:p w:rsidR="001761D7" w:rsidRDefault="001761D7" w:rsidP="001761D7">
            <w:pPr>
              <w:ind w:left="40"/>
              <w:rPr>
                <w:b/>
                <w:color w:val="FF0000"/>
                <w:sz w:val="20"/>
                <w:szCs w:val="20"/>
              </w:rPr>
            </w:pPr>
            <w:r>
              <w:rPr>
                <w:b/>
                <w:color w:val="FF0000"/>
                <w:sz w:val="20"/>
                <w:szCs w:val="20"/>
              </w:rPr>
              <w:t>EVENTUALI MODIFICHE E/O INTEGRAZIONI</w:t>
            </w:r>
          </w:p>
        </w:tc>
        <w:tc>
          <w:tcPr>
            <w:tcW w:w="11648" w:type="dxa"/>
            <w:gridSpan w:val="3"/>
          </w:tcPr>
          <w:p w:rsidR="001761D7" w:rsidRDefault="001761D7" w:rsidP="001761D7">
            <w:pPr>
              <w:pBdr>
                <w:top w:val="nil"/>
                <w:left w:val="nil"/>
                <w:bottom w:val="nil"/>
                <w:right w:val="nil"/>
                <w:between w:val="nil"/>
              </w:pBdr>
              <w:spacing w:after="165"/>
              <w:rPr>
                <w:color w:val="000000"/>
                <w:sz w:val="20"/>
                <w:szCs w:val="20"/>
              </w:rPr>
            </w:pPr>
          </w:p>
        </w:tc>
      </w:tr>
      <w:tr w:rsidR="00FB7235" w:rsidTr="001761D7">
        <w:trPr>
          <w:trHeight w:val="1004"/>
        </w:trPr>
        <w:tc>
          <w:tcPr>
            <w:tcW w:w="2295" w:type="dxa"/>
          </w:tcPr>
          <w:p w:rsidR="00FB7235" w:rsidRDefault="00FA1B8C">
            <w:pPr>
              <w:spacing w:before="240" w:after="240"/>
              <w:ind w:left="40"/>
              <w:rPr>
                <w:sz w:val="24"/>
                <w:szCs w:val="24"/>
              </w:rPr>
            </w:pPr>
            <w:r>
              <w:rPr>
                <w:b/>
                <w:color w:val="4F81BD"/>
                <w:sz w:val="20"/>
                <w:szCs w:val="20"/>
              </w:rPr>
              <w:t>ATTIVITÀ PREVISTA NEL PERCORSO</w:t>
            </w:r>
          </w:p>
        </w:tc>
        <w:tc>
          <w:tcPr>
            <w:tcW w:w="7197" w:type="dxa"/>
          </w:tcPr>
          <w:p w:rsidR="00FB7235" w:rsidRDefault="00FA1B8C">
            <w:pPr>
              <w:spacing w:before="240" w:after="240"/>
              <w:rPr>
                <w:rFonts w:ascii="Arial" w:eastAsia="Arial" w:hAnsi="Arial" w:cs="Arial"/>
                <w:sz w:val="24"/>
                <w:szCs w:val="24"/>
              </w:rPr>
            </w:pPr>
            <w:r>
              <w:rPr>
                <w:rFonts w:ascii="Arial" w:eastAsia="Arial" w:hAnsi="Arial" w:cs="Arial"/>
                <w:b/>
                <w:color w:val="212121"/>
                <w:shd w:val="clear" w:color="auto" w:fill="F9F9F9"/>
              </w:rPr>
              <w:t>B2- Didattica innovativa per lo sviluppo delle competenza alfabetico-funzionale </w:t>
            </w:r>
          </w:p>
        </w:tc>
        <w:tc>
          <w:tcPr>
            <w:tcW w:w="4536" w:type="dxa"/>
            <w:gridSpan w:val="3"/>
          </w:tcPr>
          <w:p w:rsidR="00FB7235" w:rsidRDefault="00FA1B8C">
            <w:pPr>
              <w:rPr>
                <w:b/>
                <w:sz w:val="20"/>
                <w:szCs w:val="20"/>
              </w:rPr>
            </w:pPr>
            <w:proofErr w:type="gramStart"/>
            <w:r>
              <w:rPr>
                <w:b/>
                <w:sz w:val="20"/>
                <w:szCs w:val="20"/>
              </w:rPr>
              <w:t>Docenti  Referenti</w:t>
            </w:r>
            <w:proofErr w:type="gramEnd"/>
          </w:p>
          <w:p w:rsidR="00FB7235" w:rsidRDefault="00FA1B8C">
            <w:pPr>
              <w:rPr>
                <w:sz w:val="20"/>
                <w:szCs w:val="20"/>
              </w:rPr>
            </w:pPr>
            <w:r>
              <w:rPr>
                <w:sz w:val="20"/>
                <w:szCs w:val="20"/>
              </w:rPr>
              <w:t>Commissione Curricolo Verticale</w:t>
            </w:r>
          </w:p>
          <w:p w:rsidR="00FB7235" w:rsidRDefault="00FA1B8C">
            <w:pPr>
              <w:rPr>
                <w:sz w:val="20"/>
                <w:szCs w:val="20"/>
              </w:rPr>
            </w:pPr>
            <w:r>
              <w:rPr>
                <w:sz w:val="20"/>
                <w:szCs w:val="20"/>
              </w:rPr>
              <w:t>Coordinatori dei dipartimenti SP e SS1°grado</w:t>
            </w:r>
          </w:p>
          <w:p w:rsidR="00FB7235" w:rsidRDefault="00FA1B8C">
            <w:pPr>
              <w:ind w:left="40" w:right="-108"/>
              <w:rPr>
                <w:sz w:val="24"/>
                <w:szCs w:val="24"/>
              </w:rPr>
            </w:pPr>
            <w:r>
              <w:rPr>
                <w:sz w:val="20"/>
                <w:szCs w:val="20"/>
              </w:rPr>
              <w:t>Team per la dispersione scolastica</w:t>
            </w:r>
            <w:r>
              <w:rPr>
                <w:sz w:val="24"/>
                <w:szCs w:val="24"/>
              </w:rPr>
              <w:t xml:space="preserve"> </w:t>
            </w:r>
          </w:p>
        </w:tc>
      </w:tr>
      <w:tr w:rsidR="00FB7235" w:rsidTr="001761D7">
        <w:trPr>
          <w:gridAfter w:val="1"/>
          <w:wAfter w:w="85" w:type="dxa"/>
        </w:trPr>
        <w:tc>
          <w:tcPr>
            <w:tcW w:w="2295" w:type="dxa"/>
          </w:tcPr>
          <w:p w:rsidR="00FB7235" w:rsidRDefault="00FA1B8C">
            <w:pPr>
              <w:spacing w:before="20" w:after="240"/>
              <w:rPr>
                <w:sz w:val="24"/>
                <w:szCs w:val="24"/>
              </w:rPr>
            </w:pPr>
            <w:r>
              <w:rPr>
                <w:b/>
                <w:sz w:val="20"/>
                <w:szCs w:val="20"/>
              </w:rPr>
              <w:t>Fasi Di Realizzazione</w:t>
            </w:r>
          </w:p>
        </w:tc>
        <w:tc>
          <w:tcPr>
            <w:tcW w:w="11648" w:type="dxa"/>
            <w:gridSpan w:val="3"/>
          </w:tcPr>
          <w:p w:rsidR="00FB7235" w:rsidRDefault="00FA1B8C">
            <w:pPr>
              <w:pBdr>
                <w:top w:val="nil"/>
                <w:left w:val="nil"/>
                <w:bottom w:val="nil"/>
                <w:right w:val="nil"/>
                <w:between w:val="nil"/>
              </w:pBdr>
              <w:spacing w:after="280"/>
              <w:jc w:val="both"/>
              <w:rPr>
                <w:color w:val="000000"/>
                <w:sz w:val="20"/>
                <w:szCs w:val="20"/>
              </w:rPr>
            </w:pPr>
            <w:r>
              <w:rPr>
                <w:color w:val="000000"/>
                <w:sz w:val="20"/>
                <w:szCs w:val="20"/>
              </w:rPr>
              <w:t>1. Progettare e realizzare UDAT per il potenziamento delle competenze alfabetico funzionali che prevedano una rilevazione sistematica del livello di acquisizione</w:t>
            </w:r>
          </w:p>
          <w:p w:rsidR="00FB7235" w:rsidRDefault="00FA1B8C">
            <w:pPr>
              <w:pBdr>
                <w:top w:val="nil"/>
                <w:left w:val="nil"/>
                <w:bottom w:val="nil"/>
                <w:right w:val="nil"/>
                <w:between w:val="nil"/>
              </w:pBdr>
              <w:spacing w:before="280"/>
              <w:jc w:val="both"/>
              <w:rPr>
                <w:color w:val="000000"/>
                <w:sz w:val="20"/>
                <w:szCs w:val="20"/>
              </w:rPr>
            </w:pPr>
            <w:r>
              <w:rPr>
                <w:color w:val="000000"/>
                <w:sz w:val="20"/>
                <w:szCs w:val="20"/>
              </w:rPr>
              <w:t>2. Progettare percorsi formativi per gli alunni fragili, che facciano leva sulla personalizzazione degli apprendimenti, sul tutoraggio e sulla didattica laboratoriale, in linea con la progettualità dell'Azione 1.4 Missione 4 del PNRR</w:t>
            </w:r>
          </w:p>
        </w:tc>
      </w:tr>
      <w:tr w:rsidR="00FB7235" w:rsidTr="001761D7">
        <w:trPr>
          <w:gridAfter w:val="1"/>
          <w:wAfter w:w="85" w:type="dxa"/>
          <w:trHeight w:val="821"/>
        </w:trPr>
        <w:tc>
          <w:tcPr>
            <w:tcW w:w="2295" w:type="dxa"/>
          </w:tcPr>
          <w:p w:rsidR="00FB7235" w:rsidRDefault="00FB7235">
            <w:pPr>
              <w:ind w:left="40"/>
              <w:rPr>
                <w:b/>
                <w:sz w:val="20"/>
                <w:szCs w:val="20"/>
              </w:rPr>
            </w:pPr>
          </w:p>
          <w:p w:rsidR="00FB7235" w:rsidRDefault="00FA1B8C">
            <w:pPr>
              <w:ind w:left="40"/>
              <w:rPr>
                <w:b/>
                <w:sz w:val="20"/>
                <w:szCs w:val="20"/>
              </w:rPr>
            </w:pPr>
            <w:r>
              <w:rPr>
                <w:b/>
                <w:sz w:val="20"/>
                <w:szCs w:val="20"/>
              </w:rPr>
              <w:t>Risultati Attesi</w:t>
            </w:r>
          </w:p>
          <w:p w:rsidR="00FB7235" w:rsidRDefault="00FB7235">
            <w:pPr>
              <w:jc w:val="center"/>
              <w:rPr>
                <w:sz w:val="20"/>
                <w:szCs w:val="20"/>
              </w:rPr>
            </w:pPr>
          </w:p>
        </w:tc>
        <w:tc>
          <w:tcPr>
            <w:tcW w:w="11648" w:type="dxa"/>
            <w:gridSpan w:val="3"/>
          </w:tcPr>
          <w:p w:rsidR="00FB7235" w:rsidRDefault="00FA1B8C">
            <w:pPr>
              <w:pBdr>
                <w:top w:val="nil"/>
                <w:left w:val="nil"/>
                <w:bottom w:val="nil"/>
                <w:right w:val="nil"/>
                <w:between w:val="nil"/>
              </w:pBdr>
              <w:spacing w:after="280"/>
              <w:jc w:val="both"/>
              <w:rPr>
                <w:color w:val="000000"/>
                <w:sz w:val="20"/>
                <w:szCs w:val="20"/>
              </w:rPr>
            </w:pPr>
            <w:r>
              <w:rPr>
                <w:color w:val="000000"/>
                <w:sz w:val="20"/>
                <w:szCs w:val="20"/>
              </w:rPr>
              <w:t>-Sviluppo della competenza alfabetica funzionale.</w:t>
            </w:r>
          </w:p>
          <w:p w:rsidR="00FB7235" w:rsidRDefault="00FA1B8C">
            <w:pPr>
              <w:pBdr>
                <w:top w:val="nil"/>
                <w:left w:val="nil"/>
                <w:bottom w:val="nil"/>
                <w:right w:val="nil"/>
                <w:between w:val="nil"/>
              </w:pBdr>
              <w:spacing w:before="280"/>
              <w:rPr>
                <w:color w:val="000000"/>
                <w:sz w:val="20"/>
                <w:szCs w:val="20"/>
              </w:rPr>
            </w:pPr>
            <w:r>
              <w:rPr>
                <w:color w:val="000000"/>
                <w:sz w:val="20"/>
                <w:szCs w:val="20"/>
              </w:rPr>
              <w:t>-Miglioramento dei risultati nelle prove standardizzate.</w:t>
            </w:r>
          </w:p>
        </w:tc>
      </w:tr>
      <w:tr w:rsidR="00FB7235" w:rsidTr="001761D7">
        <w:trPr>
          <w:gridAfter w:val="1"/>
          <w:wAfter w:w="85" w:type="dxa"/>
          <w:trHeight w:val="821"/>
        </w:trPr>
        <w:tc>
          <w:tcPr>
            <w:tcW w:w="2295" w:type="dxa"/>
          </w:tcPr>
          <w:p w:rsidR="00967971" w:rsidRDefault="00967971" w:rsidP="00967971">
            <w:pPr>
              <w:ind w:left="40"/>
              <w:rPr>
                <w:b/>
                <w:color w:val="FF0000"/>
                <w:sz w:val="20"/>
                <w:szCs w:val="20"/>
              </w:rPr>
            </w:pPr>
            <w:r>
              <w:rPr>
                <w:b/>
                <w:color w:val="FF0000"/>
                <w:sz w:val="20"/>
                <w:szCs w:val="20"/>
              </w:rPr>
              <w:t>ATTIVITA’ SVOLTE</w:t>
            </w:r>
          </w:p>
          <w:p w:rsidR="00FB7235" w:rsidRDefault="00967971" w:rsidP="00967971">
            <w:pPr>
              <w:ind w:left="40"/>
              <w:rPr>
                <w:b/>
                <w:sz w:val="20"/>
                <w:szCs w:val="20"/>
              </w:rPr>
            </w:pPr>
            <w:proofErr w:type="gramStart"/>
            <w:r>
              <w:rPr>
                <w:b/>
                <w:color w:val="FF0000"/>
                <w:sz w:val="20"/>
                <w:szCs w:val="20"/>
              </w:rPr>
              <w:t>giugno</w:t>
            </w:r>
            <w:proofErr w:type="gramEnd"/>
            <w:r>
              <w:rPr>
                <w:b/>
                <w:color w:val="FF0000"/>
                <w:sz w:val="20"/>
                <w:szCs w:val="20"/>
              </w:rPr>
              <w:t xml:space="preserve"> 2023</w:t>
            </w:r>
          </w:p>
        </w:tc>
        <w:tc>
          <w:tcPr>
            <w:tcW w:w="11648" w:type="dxa"/>
            <w:gridSpan w:val="3"/>
          </w:tcPr>
          <w:p w:rsidR="009E0091" w:rsidRDefault="009E0091" w:rsidP="0015507B">
            <w:pPr>
              <w:pBdr>
                <w:top w:val="nil"/>
                <w:left w:val="nil"/>
                <w:bottom w:val="nil"/>
                <w:right w:val="nil"/>
                <w:between w:val="nil"/>
              </w:pBdr>
              <w:jc w:val="both"/>
              <w:rPr>
                <w:color w:val="4F6228" w:themeColor="accent3" w:themeShade="80"/>
                <w:sz w:val="20"/>
                <w:szCs w:val="20"/>
              </w:rPr>
            </w:pPr>
          </w:p>
          <w:p w:rsidR="009E0091" w:rsidRPr="0015507B" w:rsidRDefault="009E0091" w:rsidP="0015507B">
            <w:pPr>
              <w:pBdr>
                <w:top w:val="nil"/>
                <w:left w:val="nil"/>
                <w:bottom w:val="nil"/>
                <w:right w:val="nil"/>
                <w:between w:val="nil"/>
              </w:pBdr>
              <w:jc w:val="both"/>
              <w:rPr>
                <w:color w:val="4F6228" w:themeColor="accent3" w:themeShade="80"/>
                <w:sz w:val="20"/>
                <w:szCs w:val="20"/>
              </w:rPr>
            </w:pPr>
          </w:p>
        </w:tc>
      </w:tr>
      <w:tr w:rsidR="001761D7" w:rsidTr="001761D7">
        <w:trPr>
          <w:gridAfter w:val="1"/>
          <w:wAfter w:w="85" w:type="dxa"/>
          <w:trHeight w:val="821"/>
        </w:trPr>
        <w:tc>
          <w:tcPr>
            <w:tcW w:w="2295" w:type="dxa"/>
          </w:tcPr>
          <w:p w:rsidR="001761D7" w:rsidRDefault="001761D7" w:rsidP="001761D7">
            <w:pPr>
              <w:ind w:left="40"/>
              <w:rPr>
                <w:b/>
                <w:color w:val="FF0000"/>
                <w:sz w:val="20"/>
                <w:szCs w:val="20"/>
              </w:rPr>
            </w:pPr>
            <w:r>
              <w:rPr>
                <w:b/>
                <w:color w:val="FF0000"/>
                <w:sz w:val="20"/>
                <w:szCs w:val="20"/>
              </w:rPr>
              <w:t>CRITICITA’ RILEVATE</w:t>
            </w:r>
          </w:p>
        </w:tc>
        <w:tc>
          <w:tcPr>
            <w:tcW w:w="11648" w:type="dxa"/>
            <w:gridSpan w:val="3"/>
          </w:tcPr>
          <w:p w:rsidR="001761D7" w:rsidRDefault="001761D7" w:rsidP="001761D7">
            <w:pPr>
              <w:pBdr>
                <w:top w:val="nil"/>
                <w:left w:val="nil"/>
                <w:bottom w:val="nil"/>
                <w:right w:val="nil"/>
                <w:between w:val="nil"/>
              </w:pBdr>
              <w:spacing w:after="165"/>
              <w:rPr>
                <w:color w:val="000000"/>
                <w:sz w:val="20"/>
                <w:szCs w:val="20"/>
              </w:rPr>
            </w:pPr>
          </w:p>
        </w:tc>
      </w:tr>
      <w:tr w:rsidR="001761D7" w:rsidTr="001761D7">
        <w:trPr>
          <w:gridAfter w:val="1"/>
          <w:wAfter w:w="85" w:type="dxa"/>
          <w:trHeight w:val="821"/>
        </w:trPr>
        <w:tc>
          <w:tcPr>
            <w:tcW w:w="2295" w:type="dxa"/>
          </w:tcPr>
          <w:p w:rsidR="001761D7" w:rsidRDefault="001761D7" w:rsidP="001761D7">
            <w:pPr>
              <w:ind w:left="40"/>
              <w:rPr>
                <w:b/>
                <w:color w:val="FF0000"/>
                <w:sz w:val="20"/>
                <w:szCs w:val="20"/>
              </w:rPr>
            </w:pPr>
            <w:r>
              <w:rPr>
                <w:b/>
                <w:color w:val="FF0000"/>
                <w:sz w:val="20"/>
                <w:szCs w:val="20"/>
              </w:rPr>
              <w:t>PROGRESSI RILEVATI</w:t>
            </w:r>
          </w:p>
        </w:tc>
        <w:tc>
          <w:tcPr>
            <w:tcW w:w="11648" w:type="dxa"/>
            <w:gridSpan w:val="3"/>
          </w:tcPr>
          <w:p w:rsidR="001761D7" w:rsidRDefault="001761D7" w:rsidP="001761D7">
            <w:pPr>
              <w:pBdr>
                <w:top w:val="nil"/>
                <w:left w:val="nil"/>
                <w:bottom w:val="nil"/>
                <w:right w:val="nil"/>
                <w:between w:val="nil"/>
              </w:pBdr>
              <w:spacing w:after="165"/>
              <w:rPr>
                <w:color w:val="000000"/>
                <w:sz w:val="20"/>
                <w:szCs w:val="20"/>
              </w:rPr>
            </w:pPr>
          </w:p>
        </w:tc>
      </w:tr>
      <w:tr w:rsidR="001761D7" w:rsidTr="001761D7">
        <w:trPr>
          <w:gridAfter w:val="1"/>
          <w:wAfter w:w="85" w:type="dxa"/>
          <w:trHeight w:val="821"/>
        </w:trPr>
        <w:tc>
          <w:tcPr>
            <w:tcW w:w="2295" w:type="dxa"/>
          </w:tcPr>
          <w:p w:rsidR="001761D7" w:rsidRDefault="001761D7" w:rsidP="001761D7">
            <w:pPr>
              <w:ind w:left="40"/>
              <w:rPr>
                <w:b/>
                <w:color w:val="FF0000"/>
                <w:sz w:val="20"/>
                <w:szCs w:val="20"/>
              </w:rPr>
            </w:pPr>
            <w:r>
              <w:rPr>
                <w:b/>
                <w:color w:val="FF0000"/>
                <w:sz w:val="20"/>
                <w:szCs w:val="20"/>
              </w:rPr>
              <w:t>EVENTUALI MODIFICHE E/O INTEGRAZIONI</w:t>
            </w:r>
          </w:p>
        </w:tc>
        <w:tc>
          <w:tcPr>
            <w:tcW w:w="11648" w:type="dxa"/>
            <w:gridSpan w:val="3"/>
          </w:tcPr>
          <w:p w:rsidR="001761D7" w:rsidRDefault="001761D7" w:rsidP="001761D7">
            <w:pPr>
              <w:pBdr>
                <w:top w:val="nil"/>
                <w:left w:val="nil"/>
                <w:bottom w:val="nil"/>
                <w:right w:val="nil"/>
                <w:between w:val="nil"/>
              </w:pBdr>
              <w:spacing w:after="165"/>
              <w:rPr>
                <w:color w:val="000000"/>
                <w:sz w:val="20"/>
                <w:szCs w:val="20"/>
              </w:rPr>
            </w:pPr>
          </w:p>
        </w:tc>
      </w:tr>
    </w:tbl>
    <w:p w:rsidR="00FB7235" w:rsidRDefault="00FB7235">
      <w:pPr>
        <w:rPr>
          <w:sz w:val="24"/>
          <w:szCs w:val="24"/>
          <w:highlight w:val="yellow"/>
        </w:rPr>
      </w:pPr>
    </w:p>
    <w:tbl>
      <w:tblPr>
        <w:tblStyle w:val="af5"/>
        <w:tblW w:w="1388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11765"/>
      </w:tblGrid>
      <w:tr w:rsidR="00FB7235">
        <w:trPr>
          <w:trHeight w:val="187"/>
        </w:trPr>
        <w:tc>
          <w:tcPr>
            <w:tcW w:w="2122" w:type="dxa"/>
          </w:tcPr>
          <w:p w:rsidR="00FB7235" w:rsidRDefault="00FA1B8C">
            <w:pPr>
              <w:ind w:left="40" w:right="220"/>
              <w:rPr>
                <w:rFonts w:ascii="Arial Narrow" w:eastAsia="Arial Narrow" w:hAnsi="Arial Narrow" w:cs="Arial Narrow"/>
                <w:b/>
                <w:color w:val="4F81BD"/>
                <w:sz w:val="20"/>
                <w:szCs w:val="20"/>
              </w:rPr>
            </w:pPr>
            <w:r>
              <w:rPr>
                <w:rFonts w:ascii="Arial Narrow" w:eastAsia="Arial Narrow" w:hAnsi="Arial Narrow" w:cs="Arial Narrow"/>
                <w:b/>
                <w:color w:val="4F81BD"/>
                <w:sz w:val="20"/>
                <w:szCs w:val="20"/>
              </w:rPr>
              <w:t>MONITORAGGIO</w:t>
            </w:r>
          </w:p>
        </w:tc>
        <w:tc>
          <w:tcPr>
            <w:tcW w:w="11765" w:type="dxa"/>
          </w:tcPr>
          <w:p w:rsidR="00FB7235" w:rsidRDefault="00FA1B8C">
            <w:pPr>
              <w:rPr>
                <w:rFonts w:ascii="Arial Narrow" w:eastAsia="Arial Narrow" w:hAnsi="Arial Narrow" w:cs="Arial Narrow"/>
                <w:sz w:val="20"/>
                <w:szCs w:val="20"/>
              </w:rPr>
            </w:pPr>
            <w:r>
              <w:rPr>
                <w:rFonts w:ascii="Arial Narrow" w:eastAsia="Arial Narrow" w:hAnsi="Arial Narrow" w:cs="Arial Narrow"/>
                <w:sz w:val="20"/>
                <w:szCs w:val="20"/>
              </w:rPr>
              <w:t xml:space="preserve">La realizzazione del percorso prevede, da parte dei referenti del percorso e della Commissione Autovalutazione e Miglioramento, attività sistematiche di monitoraggio dell’andamento delle varie fasi in cui esso è articolato, in modo da far sì che esso proceda secondo quanto stabilito e, se necessario, siano introdotte le opportune modifiche. </w:t>
            </w:r>
          </w:p>
        </w:tc>
      </w:tr>
      <w:tr w:rsidR="00FB7235">
        <w:trPr>
          <w:trHeight w:val="802"/>
        </w:trPr>
        <w:tc>
          <w:tcPr>
            <w:tcW w:w="2122" w:type="dxa"/>
          </w:tcPr>
          <w:p w:rsidR="00FB7235" w:rsidRDefault="00FA1B8C">
            <w:pPr>
              <w:rPr>
                <w:rFonts w:ascii="Arial Narrow" w:eastAsia="Arial Narrow" w:hAnsi="Arial Narrow" w:cs="Arial Narrow"/>
                <w:b/>
                <w:color w:val="4F81BD"/>
                <w:sz w:val="20"/>
                <w:szCs w:val="20"/>
              </w:rPr>
            </w:pPr>
            <w:r>
              <w:rPr>
                <w:rFonts w:ascii="Arial Narrow" w:eastAsia="Arial Narrow" w:hAnsi="Arial Narrow" w:cs="Arial Narrow"/>
                <w:b/>
                <w:color w:val="4F81BD"/>
                <w:sz w:val="20"/>
                <w:szCs w:val="20"/>
              </w:rPr>
              <w:t>RIESAME</w:t>
            </w:r>
          </w:p>
        </w:tc>
        <w:tc>
          <w:tcPr>
            <w:tcW w:w="11765" w:type="dxa"/>
          </w:tcPr>
          <w:p w:rsidR="00FB7235" w:rsidRDefault="00FA1B8C">
            <w:pPr>
              <w:rPr>
                <w:rFonts w:ascii="Arial Narrow" w:eastAsia="Arial Narrow" w:hAnsi="Arial Narrow" w:cs="Arial Narrow"/>
                <w:sz w:val="20"/>
                <w:szCs w:val="20"/>
              </w:rPr>
            </w:pPr>
            <w:r>
              <w:rPr>
                <w:rFonts w:ascii="Arial Narrow" w:eastAsia="Arial Narrow" w:hAnsi="Arial Narrow" w:cs="Arial Narrow"/>
                <w:sz w:val="20"/>
                <w:szCs w:val="20"/>
              </w:rPr>
              <w:t xml:space="preserve">Sulla base dei risultati emersi negli incontri periodici programmati </w:t>
            </w:r>
            <w:proofErr w:type="gramStart"/>
            <w:r>
              <w:rPr>
                <w:rFonts w:ascii="Arial Narrow" w:eastAsia="Arial Narrow" w:hAnsi="Arial Narrow" w:cs="Arial Narrow"/>
                <w:sz w:val="20"/>
                <w:szCs w:val="20"/>
              </w:rPr>
              <w:t>dal  NIV</w:t>
            </w:r>
            <w:proofErr w:type="gramEnd"/>
            <w:r>
              <w:rPr>
                <w:rFonts w:ascii="Arial Narrow" w:eastAsia="Arial Narrow" w:hAnsi="Arial Narrow" w:cs="Arial Narrow"/>
                <w:sz w:val="20"/>
                <w:szCs w:val="20"/>
              </w:rPr>
              <w:t xml:space="preserve"> saranno realizzate, ove ritenuto necessario, attività di modifica e miglioramento del progetto stesso all’interno del piano. La fase più importante di riesame sarà effettuata alla fine del mese di giugno, dopo aver analizzato gli esiti delle prove standardizzate e le relazioni elaborate dai docenti referenti delle varie attività.</w:t>
            </w:r>
          </w:p>
        </w:tc>
      </w:tr>
    </w:tbl>
    <w:p w:rsidR="00FB7235" w:rsidRDefault="00FB7235">
      <w:pPr>
        <w:rPr>
          <w:sz w:val="24"/>
          <w:szCs w:val="24"/>
          <w:highlight w:val="yellow"/>
        </w:rPr>
      </w:pPr>
    </w:p>
    <w:p w:rsidR="00FB7235" w:rsidRDefault="00FB7235">
      <w:pPr>
        <w:rPr>
          <w:sz w:val="24"/>
          <w:szCs w:val="24"/>
          <w:highlight w:val="yellow"/>
        </w:rPr>
      </w:pPr>
    </w:p>
    <w:p w:rsidR="00FB7235" w:rsidRDefault="00FA1B8C">
      <w:pPr>
        <w:rPr>
          <w:sz w:val="24"/>
          <w:szCs w:val="24"/>
          <w:highlight w:val="yellow"/>
        </w:rPr>
      </w:pPr>
      <w:r>
        <w:br w:type="page"/>
      </w:r>
    </w:p>
    <w:p w:rsidR="00FB7235" w:rsidRDefault="00FB7235">
      <w:pPr>
        <w:spacing w:before="240" w:after="240" w:line="229" w:lineRule="auto"/>
        <w:rPr>
          <w:highlight w:val="yellow"/>
        </w:rPr>
      </w:pPr>
    </w:p>
    <w:tbl>
      <w:tblPr>
        <w:tblStyle w:val="af6"/>
        <w:tblW w:w="14280" w:type="dxa"/>
        <w:tblInd w:w="-118" w:type="dxa"/>
        <w:tblBorders>
          <w:top w:val="nil"/>
          <w:left w:val="nil"/>
          <w:bottom w:val="nil"/>
          <w:right w:val="nil"/>
          <w:insideH w:val="nil"/>
          <w:insideV w:val="nil"/>
        </w:tblBorders>
        <w:tblLayout w:type="fixed"/>
        <w:tblLook w:val="0600" w:firstRow="0" w:lastRow="0" w:firstColumn="0" w:lastColumn="0" w:noHBand="1" w:noVBand="1"/>
      </w:tblPr>
      <w:tblGrid>
        <w:gridCol w:w="2625"/>
        <w:gridCol w:w="11655"/>
      </w:tblGrid>
      <w:tr w:rsidR="00FB7235">
        <w:trPr>
          <w:trHeight w:val="394"/>
        </w:trPr>
        <w:tc>
          <w:tcPr>
            <w:tcW w:w="2625" w:type="dxa"/>
            <w:tcBorders>
              <w:top w:val="single" w:sz="8" w:space="0" w:color="000000"/>
              <w:left w:val="single" w:sz="8" w:space="0" w:color="000000"/>
              <w:bottom w:val="single" w:sz="8" w:space="0" w:color="000000"/>
              <w:right w:val="single" w:sz="8" w:space="0" w:color="000000"/>
            </w:tcBorders>
            <w:shd w:val="clear" w:color="auto" w:fill="92D050"/>
            <w:tcMar>
              <w:top w:w="100" w:type="dxa"/>
              <w:left w:w="100" w:type="dxa"/>
              <w:bottom w:w="100" w:type="dxa"/>
              <w:right w:w="100" w:type="dxa"/>
            </w:tcMar>
          </w:tcPr>
          <w:p w:rsidR="00FB7235" w:rsidRDefault="00FA1B8C">
            <w:pPr>
              <w:spacing w:line="295" w:lineRule="auto"/>
              <w:ind w:left="400"/>
              <w:rPr>
                <w:b/>
                <w:sz w:val="24"/>
                <w:szCs w:val="24"/>
                <w:highlight w:val="yellow"/>
              </w:rPr>
            </w:pPr>
            <w:r>
              <w:rPr>
                <w:b/>
                <w:sz w:val="24"/>
                <w:szCs w:val="24"/>
                <w:highlight w:val="yellow"/>
              </w:rPr>
              <w:t>PERCORSO C</w:t>
            </w:r>
          </w:p>
        </w:tc>
        <w:tc>
          <w:tcPr>
            <w:tcW w:w="116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B7235" w:rsidRDefault="00FA1B8C">
            <w:pPr>
              <w:ind w:left="400"/>
              <w:rPr>
                <w:b/>
                <w:color w:val="FF0000"/>
                <w:sz w:val="24"/>
                <w:szCs w:val="24"/>
                <w:highlight w:val="yellow"/>
              </w:rPr>
            </w:pPr>
            <w:r>
              <w:rPr>
                <w:rFonts w:ascii="Arial" w:eastAsia="Arial" w:hAnsi="Arial" w:cs="Arial"/>
                <w:b/>
                <w:color w:val="212121"/>
                <w:sz w:val="24"/>
                <w:szCs w:val="24"/>
                <w:highlight w:val="white"/>
              </w:rPr>
              <w:t>PROMUOVERE LA CITTADINANZA ATTIVA E DIGITALE</w:t>
            </w:r>
            <w:r>
              <w:rPr>
                <w:b/>
                <w:color w:val="FF0000"/>
                <w:sz w:val="24"/>
                <w:szCs w:val="24"/>
                <w:highlight w:val="yellow"/>
              </w:rPr>
              <w:t xml:space="preserve"> </w:t>
            </w:r>
          </w:p>
        </w:tc>
      </w:tr>
      <w:tr w:rsidR="00FB7235">
        <w:trPr>
          <w:trHeight w:val="332"/>
        </w:trPr>
        <w:tc>
          <w:tcPr>
            <w:tcW w:w="2625" w:type="dxa"/>
            <w:tcBorders>
              <w:top w:val="single" w:sz="8" w:space="0" w:color="000000"/>
              <w:left w:val="single" w:sz="8" w:space="0" w:color="000000"/>
              <w:bottom w:val="single" w:sz="8" w:space="0" w:color="000000"/>
              <w:right w:val="single" w:sz="8" w:space="0" w:color="000000"/>
            </w:tcBorders>
            <w:shd w:val="clear" w:color="auto" w:fill="92D050"/>
            <w:tcMar>
              <w:top w:w="100" w:type="dxa"/>
              <w:left w:w="100" w:type="dxa"/>
              <w:bottom w:w="100" w:type="dxa"/>
              <w:right w:w="100" w:type="dxa"/>
            </w:tcMar>
          </w:tcPr>
          <w:p w:rsidR="00FB7235" w:rsidRDefault="00FA1B8C">
            <w:pPr>
              <w:spacing w:line="295" w:lineRule="auto"/>
              <w:ind w:left="400"/>
              <w:rPr>
                <w:b/>
                <w:sz w:val="24"/>
                <w:szCs w:val="24"/>
                <w:highlight w:val="yellow"/>
              </w:rPr>
            </w:pPr>
            <w:r>
              <w:rPr>
                <w:b/>
                <w:sz w:val="20"/>
                <w:szCs w:val="20"/>
              </w:rPr>
              <w:t>Responsabile</w:t>
            </w:r>
          </w:p>
        </w:tc>
        <w:tc>
          <w:tcPr>
            <w:tcW w:w="116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B7235" w:rsidRDefault="00FA1B8C">
            <w:pPr>
              <w:ind w:left="40"/>
              <w:rPr>
                <w:rFonts w:ascii="Arial" w:eastAsia="Arial" w:hAnsi="Arial" w:cs="Arial"/>
                <w:b/>
                <w:color w:val="212121"/>
                <w:sz w:val="24"/>
                <w:szCs w:val="24"/>
                <w:highlight w:val="white"/>
              </w:rPr>
            </w:pPr>
            <w:r>
              <w:rPr>
                <w:rFonts w:ascii="Titillium Web" w:eastAsia="Titillium Web" w:hAnsi="Titillium Web" w:cs="Titillium Web"/>
                <w:color w:val="000000"/>
                <w:highlight w:val="white"/>
              </w:rPr>
              <w:t>DIRIGENTE SCOLASTICO- STAFF DELLA DIRIGENZA-</w:t>
            </w:r>
            <w:r>
              <w:rPr>
                <w:rFonts w:ascii="Titillium Web" w:eastAsia="Titillium Web" w:hAnsi="Titillium Web" w:cs="Titillium Web"/>
                <w:color w:val="000000"/>
                <w:shd w:val="clear" w:color="auto" w:fill="E5E5E5"/>
              </w:rPr>
              <w:t xml:space="preserve"> TEAM INNOVAZIONE DIGITALE-COLLEGIO DOCENTI</w:t>
            </w:r>
          </w:p>
        </w:tc>
      </w:tr>
    </w:tbl>
    <w:p w:rsidR="00FB7235" w:rsidRDefault="00FA1B8C">
      <w:pPr>
        <w:spacing w:before="240" w:after="240"/>
        <w:rPr>
          <w:b/>
          <w:highlight w:val="yellow"/>
        </w:rPr>
      </w:pPr>
      <w:r>
        <w:rPr>
          <w:sz w:val="20"/>
          <w:szCs w:val="20"/>
          <w:highlight w:val="yellow"/>
        </w:rPr>
        <w:t xml:space="preserve"> </w:t>
      </w:r>
      <w:r>
        <w:rPr>
          <w:b/>
          <w:highlight w:val="yellow"/>
        </w:rPr>
        <w:t>PRIORITÀ COLLEGATE AL PERCORSO:</w:t>
      </w:r>
    </w:p>
    <w:tbl>
      <w:tblPr>
        <w:tblStyle w:val="af7"/>
        <w:tblW w:w="14500" w:type="dxa"/>
        <w:tblInd w:w="2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2713"/>
        <w:gridCol w:w="4536"/>
        <w:gridCol w:w="7251"/>
      </w:tblGrid>
      <w:tr w:rsidR="00FB7235">
        <w:trPr>
          <w:trHeight w:val="390"/>
        </w:trPr>
        <w:tc>
          <w:tcPr>
            <w:tcW w:w="2713" w:type="dxa"/>
          </w:tcPr>
          <w:p w:rsidR="00FB7235" w:rsidRDefault="00FA1B8C">
            <w:pPr>
              <w:widowControl w:val="0"/>
              <w:pBdr>
                <w:top w:val="nil"/>
                <w:left w:val="nil"/>
                <w:bottom w:val="nil"/>
                <w:right w:val="nil"/>
                <w:between w:val="nil"/>
              </w:pBdr>
              <w:spacing w:before="74"/>
              <w:ind w:left="103"/>
              <w:rPr>
                <w:rFonts w:ascii="Arial" w:eastAsia="Arial" w:hAnsi="Arial" w:cs="Arial"/>
                <w:b/>
                <w:color w:val="000000"/>
                <w:sz w:val="24"/>
                <w:szCs w:val="24"/>
              </w:rPr>
            </w:pPr>
            <w:r>
              <w:rPr>
                <w:rFonts w:ascii="Arial" w:eastAsia="Arial" w:hAnsi="Arial" w:cs="Arial"/>
                <w:b/>
                <w:color w:val="943733"/>
                <w:sz w:val="24"/>
                <w:szCs w:val="24"/>
              </w:rPr>
              <w:t>ESITI DEGLI STUDENTI</w:t>
            </w:r>
          </w:p>
        </w:tc>
        <w:tc>
          <w:tcPr>
            <w:tcW w:w="4536" w:type="dxa"/>
          </w:tcPr>
          <w:p w:rsidR="00FB7235" w:rsidRDefault="00FA1B8C">
            <w:pPr>
              <w:widowControl w:val="0"/>
              <w:pBdr>
                <w:top w:val="nil"/>
                <w:left w:val="nil"/>
                <w:bottom w:val="nil"/>
                <w:right w:val="nil"/>
                <w:between w:val="nil"/>
              </w:pBdr>
              <w:spacing w:before="74"/>
              <w:ind w:left="99"/>
              <w:rPr>
                <w:rFonts w:ascii="Arial" w:eastAsia="Arial" w:hAnsi="Arial" w:cs="Arial"/>
                <w:b/>
                <w:color w:val="000000"/>
                <w:sz w:val="24"/>
                <w:szCs w:val="24"/>
              </w:rPr>
            </w:pPr>
            <w:r>
              <w:rPr>
                <w:rFonts w:ascii="Arial" w:eastAsia="Arial" w:hAnsi="Arial" w:cs="Arial"/>
                <w:b/>
                <w:color w:val="943733"/>
                <w:sz w:val="24"/>
                <w:szCs w:val="24"/>
              </w:rPr>
              <w:t>DESCRIZIONE DELLA PRIORITA'</w:t>
            </w:r>
          </w:p>
        </w:tc>
        <w:tc>
          <w:tcPr>
            <w:tcW w:w="7251" w:type="dxa"/>
          </w:tcPr>
          <w:p w:rsidR="00FB7235" w:rsidRDefault="00FA1B8C">
            <w:pPr>
              <w:widowControl w:val="0"/>
              <w:pBdr>
                <w:top w:val="nil"/>
                <w:left w:val="nil"/>
                <w:bottom w:val="nil"/>
                <w:right w:val="nil"/>
                <w:between w:val="nil"/>
              </w:pBdr>
              <w:spacing w:before="74"/>
              <w:ind w:left="108"/>
              <w:rPr>
                <w:rFonts w:ascii="Arial" w:eastAsia="Arial" w:hAnsi="Arial" w:cs="Arial"/>
                <w:b/>
                <w:color w:val="000000"/>
                <w:sz w:val="24"/>
                <w:szCs w:val="24"/>
              </w:rPr>
            </w:pPr>
            <w:r>
              <w:rPr>
                <w:rFonts w:ascii="Arial" w:eastAsia="Arial" w:hAnsi="Arial" w:cs="Arial"/>
                <w:b/>
                <w:color w:val="943733"/>
                <w:sz w:val="24"/>
                <w:szCs w:val="24"/>
              </w:rPr>
              <w:t>DESCRIZIONE DEL TRAGUARDO</w:t>
            </w:r>
          </w:p>
        </w:tc>
      </w:tr>
      <w:tr w:rsidR="00FB7235">
        <w:trPr>
          <w:trHeight w:val="847"/>
        </w:trPr>
        <w:tc>
          <w:tcPr>
            <w:tcW w:w="2713" w:type="dxa"/>
          </w:tcPr>
          <w:p w:rsidR="00FB7235" w:rsidRDefault="00FA1B8C">
            <w:pPr>
              <w:widowControl w:val="0"/>
              <w:pBdr>
                <w:top w:val="nil"/>
                <w:left w:val="nil"/>
                <w:bottom w:val="nil"/>
                <w:right w:val="nil"/>
                <w:between w:val="nil"/>
              </w:pBdr>
              <w:ind w:left="103"/>
              <w:rPr>
                <w:rFonts w:ascii="Arial" w:eastAsia="Arial" w:hAnsi="Arial" w:cs="Arial"/>
                <w:b/>
                <w:color w:val="943733"/>
                <w:sz w:val="20"/>
                <w:szCs w:val="20"/>
              </w:rPr>
            </w:pPr>
            <w:r>
              <w:rPr>
                <w:rFonts w:ascii="Arial" w:eastAsia="Arial" w:hAnsi="Arial" w:cs="Arial"/>
                <w:b/>
                <w:color w:val="943733"/>
                <w:sz w:val="20"/>
                <w:szCs w:val="20"/>
              </w:rPr>
              <w:t>Competenze chiave europee</w:t>
            </w:r>
          </w:p>
        </w:tc>
        <w:tc>
          <w:tcPr>
            <w:tcW w:w="4536" w:type="dxa"/>
          </w:tcPr>
          <w:p w:rsidR="00FB7235" w:rsidRDefault="00FA1B8C">
            <w:pPr>
              <w:widowControl w:val="0"/>
              <w:pBdr>
                <w:top w:val="nil"/>
                <w:left w:val="nil"/>
                <w:bottom w:val="nil"/>
                <w:right w:val="nil"/>
                <w:between w:val="nil"/>
              </w:pBdr>
              <w:spacing w:line="288" w:lineRule="auto"/>
              <w:ind w:left="99" w:right="229"/>
              <w:rPr>
                <w:color w:val="943733"/>
                <w:sz w:val="20"/>
                <w:szCs w:val="20"/>
              </w:rPr>
            </w:pPr>
            <w:r>
              <w:rPr>
                <w:color w:val="000000"/>
                <w:sz w:val="20"/>
                <w:szCs w:val="20"/>
                <w:highlight w:val="white"/>
              </w:rPr>
              <w:t>Sviluppo delle competenze di cittadinanza attiva in relazione all'età evolutiva, con particolare riferimento alle competenze digitali.</w:t>
            </w:r>
          </w:p>
        </w:tc>
        <w:tc>
          <w:tcPr>
            <w:tcW w:w="7251" w:type="dxa"/>
          </w:tcPr>
          <w:p w:rsidR="00FB7235" w:rsidRDefault="00FA1B8C">
            <w:pPr>
              <w:widowControl w:val="0"/>
              <w:pBdr>
                <w:top w:val="nil"/>
                <w:left w:val="nil"/>
                <w:bottom w:val="nil"/>
                <w:right w:val="nil"/>
                <w:between w:val="nil"/>
              </w:pBdr>
              <w:spacing w:line="288" w:lineRule="auto"/>
              <w:ind w:left="108" w:right="239"/>
              <w:rPr>
                <w:color w:val="000000"/>
                <w:sz w:val="20"/>
                <w:szCs w:val="20"/>
              </w:rPr>
            </w:pPr>
            <w:r>
              <w:rPr>
                <w:color w:val="000000"/>
                <w:sz w:val="20"/>
                <w:szCs w:val="20"/>
                <w:highlight w:val="white"/>
              </w:rPr>
              <w:t xml:space="preserve">Al termine del primo ciclo d'istruzione, raggiungimento da parte di almeno il 60% degli studenti del livello A2 (esploratore) definito dal </w:t>
            </w:r>
            <w:proofErr w:type="spellStart"/>
            <w:r>
              <w:rPr>
                <w:color w:val="000000"/>
                <w:sz w:val="20"/>
                <w:szCs w:val="20"/>
                <w:highlight w:val="white"/>
              </w:rPr>
              <w:t>DigComp</w:t>
            </w:r>
            <w:proofErr w:type="spellEnd"/>
            <w:r>
              <w:rPr>
                <w:color w:val="000000"/>
                <w:sz w:val="20"/>
                <w:szCs w:val="20"/>
                <w:highlight w:val="white"/>
              </w:rPr>
              <w:t xml:space="preserve"> 2.0</w:t>
            </w:r>
          </w:p>
        </w:tc>
      </w:tr>
    </w:tbl>
    <w:p w:rsidR="00FB7235" w:rsidRDefault="00FB7235">
      <w:pPr>
        <w:spacing w:before="20" w:after="240"/>
        <w:rPr>
          <w:b/>
          <w:highlight w:val="yellow"/>
        </w:rPr>
      </w:pPr>
    </w:p>
    <w:p w:rsidR="00FB7235" w:rsidRDefault="00FA1B8C">
      <w:pPr>
        <w:spacing w:before="20" w:after="240"/>
        <w:rPr>
          <w:b/>
        </w:rPr>
      </w:pPr>
      <w:r>
        <w:rPr>
          <w:b/>
          <w:highlight w:val="yellow"/>
        </w:rPr>
        <w:t>OBIETTIVI DI PROCESSO COLLEGATI AL PERCORSO</w:t>
      </w:r>
    </w:p>
    <w:p w:rsidR="00FB7235" w:rsidRDefault="00FA1B8C">
      <w:pPr>
        <w:ind w:hanging="851"/>
        <w:rPr>
          <w:sz w:val="20"/>
          <w:szCs w:val="20"/>
        </w:rPr>
      </w:pPr>
      <w:r>
        <w:rPr>
          <w:b/>
          <w:sz w:val="20"/>
          <w:szCs w:val="20"/>
        </w:rPr>
        <w:t>Curricolo, progettazione e valutazione</w:t>
      </w:r>
      <w:r>
        <w:rPr>
          <w:sz w:val="20"/>
          <w:szCs w:val="20"/>
        </w:rPr>
        <w:t xml:space="preserve"> </w:t>
      </w:r>
    </w:p>
    <w:p w:rsidR="00FB7235" w:rsidRDefault="00FA1B8C">
      <w:pPr>
        <w:ind w:hanging="851"/>
        <w:rPr>
          <w:sz w:val="20"/>
          <w:szCs w:val="20"/>
        </w:rPr>
      </w:pPr>
      <w:r>
        <w:rPr>
          <w:sz w:val="20"/>
          <w:szCs w:val="20"/>
        </w:rPr>
        <w:t xml:space="preserve">-Promuovere la formazione dei docenti tramite esperienze di </w:t>
      </w:r>
      <w:proofErr w:type="spellStart"/>
      <w:r>
        <w:rPr>
          <w:sz w:val="20"/>
          <w:szCs w:val="20"/>
        </w:rPr>
        <w:t>mobilita'</w:t>
      </w:r>
      <w:proofErr w:type="spellEnd"/>
      <w:r>
        <w:rPr>
          <w:sz w:val="20"/>
          <w:szCs w:val="20"/>
        </w:rPr>
        <w:t xml:space="preserve"> internazionale in </w:t>
      </w:r>
      <w:proofErr w:type="spellStart"/>
      <w:r>
        <w:rPr>
          <w:sz w:val="20"/>
          <w:szCs w:val="20"/>
        </w:rPr>
        <w:t>complementarieta'</w:t>
      </w:r>
      <w:proofErr w:type="spellEnd"/>
      <w:r>
        <w:rPr>
          <w:sz w:val="20"/>
          <w:szCs w:val="20"/>
        </w:rPr>
        <w:t xml:space="preserve"> con il programma Erasmus e potenziare l'utilizzo della piattaforma </w:t>
      </w:r>
      <w:proofErr w:type="spellStart"/>
      <w:r>
        <w:rPr>
          <w:sz w:val="20"/>
          <w:szCs w:val="20"/>
        </w:rPr>
        <w:t>eTwinning</w:t>
      </w:r>
      <w:proofErr w:type="spellEnd"/>
      <w:r>
        <w:rPr>
          <w:sz w:val="20"/>
          <w:szCs w:val="20"/>
        </w:rPr>
        <w:t xml:space="preserve"> </w:t>
      </w:r>
    </w:p>
    <w:p w:rsidR="00FB7235" w:rsidRDefault="00FA1B8C">
      <w:pPr>
        <w:ind w:hanging="851"/>
        <w:rPr>
          <w:sz w:val="20"/>
          <w:szCs w:val="20"/>
        </w:rPr>
      </w:pPr>
      <w:r>
        <w:rPr>
          <w:sz w:val="20"/>
          <w:szCs w:val="20"/>
        </w:rPr>
        <w:t xml:space="preserve">-Implementare le azioni della scuola in materia di cittadinanza, sia promuovendo la partecipazione e l'inclusione di tutti gli alunni sia elaborando adeguati strumenti di valutazione </w:t>
      </w:r>
    </w:p>
    <w:p w:rsidR="00FB7235" w:rsidRDefault="00FA1B8C">
      <w:pPr>
        <w:ind w:hanging="851"/>
        <w:rPr>
          <w:sz w:val="20"/>
          <w:szCs w:val="20"/>
        </w:rPr>
      </w:pPr>
      <w:r>
        <w:rPr>
          <w:sz w:val="20"/>
          <w:szCs w:val="20"/>
        </w:rPr>
        <w:t xml:space="preserve">-Favorire la pratica </w:t>
      </w:r>
      <w:proofErr w:type="spellStart"/>
      <w:r>
        <w:rPr>
          <w:sz w:val="20"/>
          <w:szCs w:val="20"/>
        </w:rPr>
        <w:t>autovalutativa</w:t>
      </w:r>
      <w:proofErr w:type="spellEnd"/>
      <w:r>
        <w:rPr>
          <w:sz w:val="20"/>
          <w:szCs w:val="20"/>
        </w:rPr>
        <w:t xml:space="preserve"> negli studenti sin dalla scuola primaria per realizzare un efficace percorso di orientamento scolastico </w:t>
      </w:r>
    </w:p>
    <w:p w:rsidR="00FB7235" w:rsidRDefault="00FA1B8C">
      <w:pPr>
        <w:ind w:hanging="851"/>
        <w:rPr>
          <w:sz w:val="20"/>
          <w:szCs w:val="20"/>
        </w:rPr>
      </w:pPr>
      <w:r>
        <w:rPr>
          <w:sz w:val="20"/>
          <w:szCs w:val="20"/>
        </w:rPr>
        <w:t xml:space="preserve">-Elaborare un sistema strutturato per misurare e valutare le competenze di cittadinanza </w:t>
      </w:r>
    </w:p>
    <w:p w:rsidR="00FB7235" w:rsidRDefault="00FA1B8C">
      <w:pPr>
        <w:ind w:hanging="851"/>
        <w:rPr>
          <w:sz w:val="20"/>
          <w:szCs w:val="20"/>
        </w:rPr>
      </w:pPr>
      <w:r>
        <w:rPr>
          <w:sz w:val="20"/>
          <w:szCs w:val="20"/>
        </w:rPr>
        <w:t xml:space="preserve">-Rielaborare il curricolo delle competenze digitali e progettare UDAT che prevedano un sistema di valutazione in linea con </w:t>
      </w:r>
      <w:proofErr w:type="spellStart"/>
      <w:r>
        <w:rPr>
          <w:sz w:val="20"/>
          <w:szCs w:val="20"/>
        </w:rPr>
        <w:t>DigCompEdu</w:t>
      </w:r>
      <w:proofErr w:type="spellEnd"/>
      <w:r>
        <w:rPr>
          <w:sz w:val="20"/>
          <w:szCs w:val="20"/>
        </w:rPr>
        <w:t xml:space="preserve"> 2.0 </w:t>
      </w:r>
    </w:p>
    <w:p w:rsidR="00FB7235" w:rsidRDefault="00FA1B8C">
      <w:pPr>
        <w:ind w:hanging="851"/>
        <w:rPr>
          <w:sz w:val="20"/>
          <w:szCs w:val="20"/>
        </w:rPr>
      </w:pPr>
      <w:r>
        <w:rPr>
          <w:sz w:val="20"/>
          <w:szCs w:val="20"/>
        </w:rPr>
        <w:t xml:space="preserve">-Progettare e realizzare percorsi curricolari ed extracurricolari di educazione digitale degli studenti che seguano i principi del quadro di riferimento europeo delle competenze digitali dei cittadini </w:t>
      </w:r>
      <w:proofErr w:type="spellStart"/>
      <w:r>
        <w:rPr>
          <w:sz w:val="20"/>
          <w:szCs w:val="20"/>
        </w:rPr>
        <w:t>DigComp</w:t>
      </w:r>
      <w:proofErr w:type="spellEnd"/>
      <w:r>
        <w:rPr>
          <w:sz w:val="20"/>
          <w:szCs w:val="20"/>
        </w:rPr>
        <w:t xml:space="preserve"> 2.2. </w:t>
      </w:r>
    </w:p>
    <w:p w:rsidR="00FB7235" w:rsidRDefault="00FA1B8C">
      <w:pPr>
        <w:ind w:hanging="851"/>
        <w:rPr>
          <w:sz w:val="20"/>
          <w:szCs w:val="20"/>
        </w:rPr>
      </w:pPr>
      <w:r>
        <w:rPr>
          <w:b/>
          <w:sz w:val="20"/>
          <w:szCs w:val="20"/>
        </w:rPr>
        <w:t>Ambiente di apprendimento</w:t>
      </w:r>
      <w:r>
        <w:rPr>
          <w:sz w:val="20"/>
          <w:szCs w:val="20"/>
        </w:rPr>
        <w:t xml:space="preserve"> </w:t>
      </w:r>
    </w:p>
    <w:p w:rsidR="00FB7235" w:rsidRDefault="00FA1B8C">
      <w:pPr>
        <w:ind w:hanging="851"/>
        <w:rPr>
          <w:sz w:val="20"/>
          <w:szCs w:val="20"/>
        </w:rPr>
      </w:pPr>
      <w:r>
        <w:rPr>
          <w:sz w:val="20"/>
          <w:szCs w:val="20"/>
        </w:rPr>
        <w:t xml:space="preserve">-Utilizzare strategie metodologiche connesse al PNSD in coerenza con i principali elementi di innovazione promossi dalla scuola (classi aperte, </w:t>
      </w:r>
      <w:proofErr w:type="spellStart"/>
      <w:r>
        <w:rPr>
          <w:sz w:val="20"/>
          <w:szCs w:val="20"/>
        </w:rPr>
        <w:t>flipped</w:t>
      </w:r>
      <w:proofErr w:type="spellEnd"/>
      <w:r>
        <w:rPr>
          <w:sz w:val="20"/>
          <w:szCs w:val="20"/>
        </w:rPr>
        <w:t xml:space="preserve"> </w:t>
      </w:r>
      <w:proofErr w:type="spellStart"/>
      <w:r>
        <w:rPr>
          <w:sz w:val="20"/>
          <w:szCs w:val="20"/>
        </w:rPr>
        <w:t>classroom</w:t>
      </w:r>
      <w:proofErr w:type="spellEnd"/>
      <w:r>
        <w:rPr>
          <w:sz w:val="20"/>
          <w:szCs w:val="20"/>
        </w:rPr>
        <w:t xml:space="preserve">, </w:t>
      </w:r>
      <w:proofErr w:type="spellStart"/>
      <w:r>
        <w:rPr>
          <w:sz w:val="20"/>
          <w:szCs w:val="20"/>
        </w:rPr>
        <w:t>debate</w:t>
      </w:r>
      <w:proofErr w:type="spellEnd"/>
      <w:r>
        <w:rPr>
          <w:sz w:val="20"/>
          <w:szCs w:val="20"/>
        </w:rPr>
        <w:t xml:space="preserve"> etc.) </w:t>
      </w:r>
    </w:p>
    <w:p w:rsidR="00FB7235" w:rsidRDefault="00FA1B8C">
      <w:pPr>
        <w:ind w:hanging="851"/>
        <w:rPr>
          <w:sz w:val="20"/>
          <w:szCs w:val="20"/>
        </w:rPr>
      </w:pPr>
      <w:r>
        <w:rPr>
          <w:sz w:val="20"/>
          <w:szCs w:val="20"/>
        </w:rPr>
        <w:t xml:space="preserve">-Fruizione degli spazi laboratoriali e predisposizione di </w:t>
      </w:r>
      <w:proofErr w:type="spellStart"/>
      <w:r>
        <w:rPr>
          <w:sz w:val="20"/>
          <w:szCs w:val="20"/>
        </w:rPr>
        <w:t>setting</w:t>
      </w:r>
      <w:proofErr w:type="spellEnd"/>
      <w:r>
        <w:rPr>
          <w:sz w:val="20"/>
          <w:szCs w:val="20"/>
        </w:rPr>
        <w:t xml:space="preserve"> d'aula </w:t>
      </w:r>
      <w:proofErr w:type="gramStart"/>
      <w:r>
        <w:rPr>
          <w:sz w:val="20"/>
          <w:szCs w:val="20"/>
        </w:rPr>
        <w:t>( piccoli</w:t>
      </w:r>
      <w:proofErr w:type="gramEnd"/>
      <w:r>
        <w:rPr>
          <w:sz w:val="20"/>
          <w:szCs w:val="20"/>
        </w:rPr>
        <w:t xml:space="preserve"> </w:t>
      </w:r>
      <w:proofErr w:type="spellStart"/>
      <w:r>
        <w:rPr>
          <w:sz w:val="20"/>
          <w:szCs w:val="20"/>
        </w:rPr>
        <w:t>fab</w:t>
      </w:r>
      <w:proofErr w:type="spellEnd"/>
      <w:r>
        <w:rPr>
          <w:sz w:val="20"/>
          <w:szCs w:val="20"/>
        </w:rPr>
        <w:t xml:space="preserve"> lab) funzionali alla utilizzazione di metodologie didattiche innovative, in linea con la progettualità che sarà realizzata con il Piano </w:t>
      </w:r>
    </w:p>
    <w:p w:rsidR="00FB7235" w:rsidRDefault="00FA1B8C">
      <w:pPr>
        <w:ind w:hanging="851"/>
        <w:rPr>
          <w:b/>
          <w:sz w:val="20"/>
          <w:szCs w:val="20"/>
        </w:rPr>
      </w:pPr>
      <w:r>
        <w:rPr>
          <w:b/>
          <w:sz w:val="20"/>
          <w:szCs w:val="20"/>
        </w:rPr>
        <w:t>Inclusione e differenziazione</w:t>
      </w:r>
    </w:p>
    <w:p w:rsidR="00FB7235" w:rsidRDefault="00FA1B8C">
      <w:pPr>
        <w:ind w:hanging="851"/>
        <w:rPr>
          <w:sz w:val="20"/>
          <w:szCs w:val="20"/>
        </w:rPr>
      </w:pPr>
      <w:r>
        <w:rPr>
          <w:sz w:val="20"/>
          <w:szCs w:val="20"/>
        </w:rPr>
        <w:t xml:space="preserve">-Valorizzare le eccellenze offrendo loro occasioni per approfondire la preparazione individuale e per confrontarsi con altre </w:t>
      </w:r>
      <w:proofErr w:type="spellStart"/>
      <w:r>
        <w:rPr>
          <w:sz w:val="20"/>
          <w:szCs w:val="20"/>
        </w:rPr>
        <w:t>realta'</w:t>
      </w:r>
      <w:proofErr w:type="spellEnd"/>
      <w:r>
        <w:rPr>
          <w:sz w:val="20"/>
          <w:szCs w:val="20"/>
        </w:rPr>
        <w:t xml:space="preserve"> scolastiche attraverso la partecipazione degli alunni a progetti e concorsi </w:t>
      </w:r>
    </w:p>
    <w:p w:rsidR="00FB7235" w:rsidRDefault="00FA1B8C">
      <w:pPr>
        <w:ind w:hanging="851"/>
        <w:rPr>
          <w:sz w:val="20"/>
          <w:szCs w:val="20"/>
        </w:rPr>
      </w:pPr>
      <w:r>
        <w:rPr>
          <w:sz w:val="20"/>
          <w:szCs w:val="20"/>
        </w:rPr>
        <w:t>-Progettare percorsi formativi per gli alunni fragili, che facciano leva sulla personalizzazione degli apprendimenti, sul tutoraggio e sulla didattica laboratoriale, in linea con la progettualità dell'Azione 1.4 Missione 4 del PNRR</w:t>
      </w:r>
    </w:p>
    <w:p w:rsidR="00FB7235" w:rsidRDefault="00FA1B8C">
      <w:pPr>
        <w:ind w:hanging="851"/>
        <w:rPr>
          <w:b/>
          <w:sz w:val="20"/>
          <w:szCs w:val="20"/>
        </w:rPr>
      </w:pPr>
      <w:proofErr w:type="spellStart"/>
      <w:r>
        <w:rPr>
          <w:b/>
          <w:sz w:val="20"/>
          <w:szCs w:val="20"/>
        </w:rPr>
        <w:t>Continuita'</w:t>
      </w:r>
      <w:proofErr w:type="spellEnd"/>
      <w:r>
        <w:rPr>
          <w:b/>
          <w:sz w:val="20"/>
          <w:szCs w:val="20"/>
        </w:rPr>
        <w:t xml:space="preserve"> e orientamento </w:t>
      </w:r>
    </w:p>
    <w:p w:rsidR="00FB7235" w:rsidRDefault="00FA1B8C">
      <w:pPr>
        <w:ind w:hanging="851"/>
        <w:rPr>
          <w:sz w:val="30"/>
          <w:szCs w:val="30"/>
        </w:rPr>
      </w:pPr>
      <w:r>
        <w:rPr>
          <w:sz w:val="20"/>
          <w:szCs w:val="20"/>
        </w:rPr>
        <w:t xml:space="preserve">Favorire la pratica </w:t>
      </w:r>
      <w:proofErr w:type="spellStart"/>
      <w:r>
        <w:rPr>
          <w:sz w:val="20"/>
          <w:szCs w:val="20"/>
        </w:rPr>
        <w:t>autovalutativa</w:t>
      </w:r>
      <w:proofErr w:type="spellEnd"/>
      <w:r>
        <w:rPr>
          <w:sz w:val="20"/>
          <w:szCs w:val="20"/>
        </w:rPr>
        <w:t xml:space="preserve"> negli studenti sin dalla scuola primaria per realizzare un efficace percorso di orientamento scolastico </w:t>
      </w:r>
    </w:p>
    <w:p w:rsidR="00FB7235" w:rsidRDefault="00FA1B8C">
      <w:pPr>
        <w:ind w:hanging="851"/>
        <w:rPr>
          <w:b/>
          <w:sz w:val="20"/>
          <w:szCs w:val="20"/>
        </w:rPr>
      </w:pPr>
      <w:r>
        <w:rPr>
          <w:b/>
          <w:sz w:val="20"/>
          <w:szCs w:val="20"/>
        </w:rPr>
        <w:t xml:space="preserve">Sviluppo e valorizzazione delle risorse umane </w:t>
      </w:r>
    </w:p>
    <w:p w:rsidR="00FB7235" w:rsidRDefault="00FA1B8C">
      <w:pPr>
        <w:ind w:hanging="851"/>
        <w:rPr>
          <w:sz w:val="20"/>
          <w:szCs w:val="20"/>
        </w:rPr>
      </w:pPr>
      <w:r>
        <w:rPr>
          <w:sz w:val="20"/>
          <w:szCs w:val="20"/>
        </w:rPr>
        <w:t xml:space="preserve">-Potenziare, anche attraverso la partecipazione a reti di scuole, la formazione degli insegnanti in ambito di cittadinanza </w:t>
      </w:r>
    </w:p>
    <w:p w:rsidR="00FB7235" w:rsidRDefault="00FA1B8C">
      <w:pPr>
        <w:ind w:hanging="851"/>
        <w:rPr>
          <w:sz w:val="20"/>
          <w:szCs w:val="20"/>
        </w:rPr>
      </w:pPr>
      <w:r>
        <w:rPr>
          <w:sz w:val="20"/>
          <w:szCs w:val="20"/>
        </w:rPr>
        <w:t xml:space="preserve">-Promuovere la formazione dei docenti sulle competenze digitali, secondo il quadro </w:t>
      </w:r>
      <w:proofErr w:type="spellStart"/>
      <w:r>
        <w:rPr>
          <w:sz w:val="20"/>
          <w:szCs w:val="20"/>
        </w:rPr>
        <w:t>DigCompEdu</w:t>
      </w:r>
      <w:proofErr w:type="spellEnd"/>
      <w:r>
        <w:rPr>
          <w:sz w:val="20"/>
          <w:szCs w:val="20"/>
        </w:rPr>
        <w:t xml:space="preserve"> </w:t>
      </w:r>
    </w:p>
    <w:p w:rsidR="00FB7235" w:rsidRDefault="00FA1B8C">
      <w:pPr>
        <w:ind w:hanging="851"/>
        <w:rPr>
          <w:sz w:val="20"/>
          <w:szCs w:val="20"/>
        </w:rPr>
      </w:pPr>
      <w:r>
        <w:rPr>
          <w:sz w:val="20"/>
          <w:szCs w:val="20"/>
        </w:rPr>
        <w:t xml:space="preserve">-Favorire esperienze di </w:t>
      </w:r>
      <w:proofErr w:type="spellStart"/>
      <w:r>
        <w:rPr>
          <w:sz w:val="20"/>
          <w:szCs w:val="20"/>
        </w:rPr>
        <w:t>mobilita'</w:t>
      </w:r>
      <w:proofErr w:type="spellEnd"/>
      <w:r>
        <w:rPr>
          <w:sz w:val="20"/>
          <w:szCs w:val="20"/>
        </w:rPr>
        <w:t xml:space="preserve"> internazionale attraverso il programma Erasmus+ </w:t>
      </w:r>
    </w:p>
    <w:p w:rsidR="00FB7235" w:rsidRDefault="00FA1B8C">
      <w:pPr>
        <w:ind w:hanging="851"/>
        <w:rPr>
          <w:sz w:val="20"/>
          <w:szCs w:val="20"/>
        </w:rPr>
      </w:pPr>
      <w:r>
        <w:rPr>
          <w:sz w:val="20"/>
          <w:szCs w:val="20"/>
        </w:rPr>
        <w:t xml:space="preserve">-Favorire lo scambio e la collaborazione a livello internazionale, attraverso l'utilizzo della piattaforma </w:t>
      </w:r>
      <w:proofErr w:type="spellStart"/>
      <w:r>
        <w:rPr>
          <w:sz w:val="20"/>
          <w:szCs w:val="20"/>
        </w:rPr>
        <w:t>eTwinning</w:t>
      </w:r>
      <w:proofErr w:type="spellEnd"/>
      <w:r>
        <w:rPr>
          <w:sz w:val="20"/>
          <w:szCs w:val="20"/>
        </w:rPr>
        <w:t xml:space="preserve"> </w:t>
      </w:r>
    </w:p>
    <w:p w:rsidR="00FB7235" w:rsidRDefault="00FA1B8C">
      <w:pPr>
        <w:ind w:hanging="851"/>
        <w:rPr>
          <w:b/>
          <w:sz w:val="20"/>
          <w:szCs w:val="20"/>
        </w:rPr>
      </w:pPr>
      <w:r>
        <w:rPr>
          <w:b/>
          <w:sz w:val="20"/>
          <w:szCs w:val="20"/>
        </w:rPr>
        <w:t xml:space="preserve">Integrazione con il territorio e rapporti con le famiglie </w:t>
      </w:r>
    </w:p>
    <w:p w:rsidR="00FB7235" w:rsidRDefault="00FA1B8C">
      <w:pPr>
        <w:ind w:hanging="851"/>
        <w:rPr>
          <w:sz w:val="20"/>
          <w:szCs w:val="20"/>
        </w:rPr>
      </w:pPr>
      <w:r>
        <w:rPr>
          <w:sz w:val="20"/>
          <w:szCs w:val="20"/>
        </w:rPr>
        <w:t>Arricchire l'offerta formativa attraverso azioni di progettazione con le diverse istituzioni ed enti esterni alla scuola in sintonia con le richiesta dell'utenza</w:t>
      </w:r>
    </w:p>
    <w:tbl>
      <w:tblPr>
        <w:tblStyle w:val="af8"/>
        <w:tblW w:w="1499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6"/>
        <w:gridCol w:w="7117"/>
        <w:gridCol w:w="1559"/>
        <w:gridCol w:w="3940"/>
      </w:tblGrid>
      <w:tr w:rsidR="00FB7235" w:rsidTr="00DB083E">
        <w:trPr>
          <w:trHeight w:val="1004"/>
        </w:trPr>
        <w:tc>
          <w:tcPr>
            <w:tcW w:w="2376" w:type="dxa"/>
          </w:tcPr>
          <w:p w:rsidR="00FB7235" w:rsidRDefault="00FA1B8C">
            <w:pPr>
              <w:ind w:left="40"/>
              <w:rPr>
                <w:sz w:val="24"/>
                <w:szCs w:val="24"/>
              </w:rPr>
            </w:pPr>
            <w:r>
              <w:rPr>
                <w:b/>
                <w:color w:val="4F81BD"/>
                <w:sz w:val="20"/>
                <w:szCs w:val="20"/>
              </w:rPr>
              <w:t>ATTIVITÀ PREVISTA NEL PERCORSO</w:t>
            </w:r>
          </w:p>
        </w:tc>
        <w:tc>
          <w:tcPr>
            <w:tcW w:w="7117" w:type="dxa"/>
          </w:tcPr>
          <w:p w:rsidR="00FB7235" w:rsidRDefault="00FA1B8C">
            <w:pPr>
              <w:rPr>
                <w:rFonts w:ascii="Arial" w:eastAsia="Arial" w:hAnsi="Arial" w:cs="Arial"/>
                <w:sz w:val="24"/>
                <w:szCs w:val="24"/>
              </w:rPr>
            </w:pPr>
            <w:r>
              <w:rPr>
                <w:rFonts w:ascii="Arial" w:eastAsia="Arial" w:hAnsi="Arial" w:cs="Arial"/>
                <w:b/>
                <w:sz w:val="20"/>
                <w:szCs w:val="20"/>
              </w:rPr>
              <w:t>C1-</w:t>
            </w:r>
            <w:r>
              <w:rPr>
                <w:rFonts w:ascii="Arial" w:eastAsia="Arial" w:hAnsi="Arial" w:cs="Arial"/>
                <w:b/>
                <w:color w:val="212121"/>
                <w:shd w:val="clear" w:color="auto" w:fill="F9F9F9"/>
              </w:rPr>
              <w:t xml:space="preserve"> Formazione docenti per lo sviluppo delle competenze: cittadinanza attiva/digitale e scambi culturali in UE</w:t>
            </w:r>
          </w:p>
        </w:tc>
        <w:tc>
          <w:tcPr>
            <w:tcW w:w="5499" w:type="dxa"/>
            <w:gridSpan w:val="2"/>
          </w:tcPr>
          <w:p w:rsidR="00FB7235" w:rsidRDefault="00FA1B8C">
            <w:pPr>
              <w:rPr>
                <w:b/>
                <w:sz w:val="20"/>
                <w:szCs w:val="20"/>
              </w:rPr>
            </w:pPr>
            <w:proofErr w:type="gramStart"/>
            <w:r>
              <w:rPr>
                <w:b/>
                <w:sz w:val="20"/>
                <w:szCs w:val="20"/>
              </w:rPr>
              <w:t>Docenti  Referenti</w:t>
            </w:r>
            <w:proofErr w:type="gramEnd"/>
          </w:p>
          <w:p w:rsidR="00FB7235" w:rsidRDefault="00FA1B8C">
            <w:pPr>
              <w:rPr>
                <w:sz w:val="20"/>
                <w:szCs w:val="20"/>
              </w:rPr>
            </w:pPr>
            <w:r>
              <w:rPr>
                <w:sz w:val="20"/>
                <w:szCs w:val="20"/>
              </w:rPr>
              <w:t>Staff dirigenza</w:t>
            </w:r>
          </w:p>
          <w:p w:rsidR="00FB7235" w:rsidRDefault="00FA1B8C">
            <w:pPr>
              <w:rPr>
                <w:sz w:val="20"/>
                <w:szCs w:val="20"/>
              </w:rPr>
            </w:pPr>
            <w:r>
              <w:rPr>
                <w:sz w:val="20"/>
                <w:szCs w:val="20"/>
              </w:rPr>
              <w:t xml:space="preserve">Funzioni strumentali </w:t>
            </w:r>
          </w:p>
          <w:p w:rsidR="00FB7235" w:rsidRDefault="00FA1B8C">
            <w:pPr>
              <w:rPr>
                <w:sz w:val="20"/>
                <w:szCs w:val="20"/>
              </w:rPr>
            </w:pPr>
            <w:r>
              <w:rPr>
                <w:sz w:val="20"/>
                <w:szCs w:val="20"/>
              </w:rPr>
              <w:t>Animatore digitale</w:t>
            </w:r>
          </w:p>
          <w:p w:rsidR="00FB7235" w:rsidRDefault="00FA1B8C">
            <w:pPr>
              <w:rPr>
                <w:sz w:val="20"/>
                <w:szCs w:val="20"/>
              </w:rPr>
            </w:pPr>
            <w:r>
              <w:rPr>
                <w:sz w:val="20"/>
                <w:szCs w:val="20"/>
              </w:rPr>
              <w:t>Referenti educazione Civica</w:t>
            </w:r>
          </w:p>
          <w:p w:rsidR="00FB7235" w:rsidRDefault="00FA1B8C" w:rsidP="00DB083E">
            <w:pPr>
              <w:rPr>
                <w:sz w:val="20"/>
                <w:szCs w:val="20"/>
              </w:rPr>
            </w:pPr>
            <w:r>
              <w:rPr>
                <w:sz w:val="20"/>
                <w:szCs w:val="20"/>
              </w:rPr>
              <w:t>Referente per la legalità e per il bullismo</w:t>
            </w:r>
          </w:p>
        </w:tc>
      </w:tr>
      <w:tr w:rsidR="00FB7235" w:rsidTr="00DB083E">
        <w:tc>
          <w:tcPr>
            <w:tcW w:w="2376" w:type="dxa"/>
          </w:tcPr>
          <w:p w:rsidR="00FB7235" w:rsidRDefault="00FA1B8C">
            <w:pPr>
              <w:spacing w:before="20" w:after="240"/>
              <w:rPr>
                <w:sz w:val="24"/>
                <w:szCs w:val="24"/>
              </w:rPr>
            </w:pPr>
            <w:r>
              <w:rPr>
                <w:b/>
                <w:sz w:val="20"/>
                <w:szCs w:val="20"/>
              </w:rPr>
              <w:t>Fasi Di Realizzazione</w:t>
            </w:r>
          </w:p>
        </w:tc>
        <w:tc>
          <w:tcPr>
            <w:tcW w:w="12616" w:type="dxa"/>
            <w:gridSpan w:val="3"/>
          </w:tcPr>
          <w:p w:rsidR="00FB7235" w:rsidRDefault="00FA1B8C">
            <w:pPr>
              <w:numPr>
                <w:ilvl w:val="0"/>
                <w:numId w:val="5"/>
              </w:numPr>
              <w:pBdr>
                <w:top w:val="nil"/>
                <w:left w:val="nil"/>
                <w:bottom w:val="nil"/>
                <w:right w:val="nil"/>
                <w:between w:val="nil"/>
              </w:pBdr>
              <w:jc w:val="both"/>
              <w:rPr>
                <w:color w:val="000000"/>
                <w:sz w:val="20"/>
                <w:szCs w:val="20"/>
              </w:rPr>
            </w:pPr>
            <w:proofErr w:type="gramStart"/>
            <w:r>
              <w:rPr>
                <w:color w:val="000000"/>
                <w:sz w:val="20"/>
                <w:szCs w:val="20"/>
              </w:rPr>
              <w:t>Promuovere ,</w:t>
            </w:r>
            <w:proofErr w:type="gramEnd"/>
            <w:r>
              <w:rPr>
                <w:color w:val="000000"/>
                <w:sz w:val="20"/>
                <w:szCs w:val="20"/>
              </w:rPr>
              <w:t xml:space="preserve"> anche attraverso la partecipazione a reti di scuole, la formazione degli insegnanti in ambito di cittadinanza</w:t>
            </w:r>
          </w:p>
          <w:p w:rsidR="00FB7235" w:rsidRDefault="00FA1B8C">
            <w:pPr>
              <w:numPr>
                <w:ilvl w:val="0"/>
                <w:numId w:val="5"/>
              </w:numPr>
              <w:pBdr>
                <w:top w:val="nil"/>
                <w:left w:val="nil"/>
                <w:bottom w:val="nil"/>
                <w:right w:val="nil"/>
                <w:between w:val="nil"/>
              </w:pBdr>
              <w:jc w:val="both"/>
              <w:rPr>
                <w:color w:val="000000"/>
                <w:sz w:val="20"/>
                <w:szCs w:val="20"/>
              </w:rPr>
            </w:pPr>
            <w:r>
              <w:rPr>
                <w:color w:val="000000"/>
                <w:sz w:val="20"/>
                <w:szCs w:val="20"/>
              </w:rPr>
              <w:t xml:space="preserve">Promuovere la formazione dei docenti sulle competenze digitali, secondo il quadro </w:t>
            </w:r>
            <w:proofErr w:type="spellStart"/>
            <w:r>
              <w:rPr>
                <w:color w:val="000000"/>
                <w:sz w:val="20"/>
                <w:szCs w:val="20"/>
              </w:rPr>
              <w:t>DigCompEdu</w:t>
            </w:r>
            <w:proofErr w:type="spellEnd"/>
          </w:p>
          <w:p w:rsidR="00FB7235" w:rsidRDefault="00FA1B8C">
            <w:pPr>
              <w:numPr>
                <w:ilvl w:val="0"/>
                <w:numId w:val="5"/>
              </w:numPr>
              <w:pBdr>
                <w:top w:val="nil"/>
                <w:left w:val="nil"/>
                <w:bottom w:val="nil"/>
                <w:right w:val="nil"/>
                <w:between w:val="nil"/>
              </w:pBdr>
              <w:jc w:val="both"/>
              <w:rPr>
                <w:color w:val="000000"/>
                <w:sz w:val="20"/>
                <w:szCs w:val="20"/>
              </w:rPr>
            </w:pPr>
            <w:r>
              <w:rPr>
                <w:color w:val="000000"/>
                <w:sz w:val="20"/>
                <w:szCs w:val="20"/>
              </w:rPr>
              <w:t xml:space="preserve">Favorire lo scambio e la collaborazione a livello internazionale, attraverso l'utilizzo della piattaforma </w:t>
            </w:r>
            <w:proofErr w:type="spellStart"/>
            <w:r>
              <w:rPr>
                <w:color w:val="000000"/>
                <w:sz w:val="20"/>
                <w:szCs w:val="20"/>
              </w:rPr>
              <w:t>eTwinning</w:t>
            </w:r>
            <w:proofErr w:type="spellEnd"/>
            <w:r>
              <w:rPr>
                <w:color w:val="000000"/>
                <w:sz w:val="20"/>
                <w:szCs w:val="20"/>
              </w:rPr>
              <w:t xml:space="preserve"> </w:t>
            </w:r>
          </w:p>
          <w:p w:rsidR="00FB7235" w:rsidRDefault="00FA1B8C">
            <w:pPr>
              <w:numPr>
                <w:ilvl w:val="0"/>
                <w:numId w:val="5"/>
              </w:numPr>
              <w:pBdr>
                <w:top w:val="nil"/>
                <w:left w:val="nil"/>
                <w:bottom w:val="nil"/>
                <w:right w:val="nil"/>
                <w:between w:val="nil"/>
              </w:pBdr>
              <w:spacing w:after="150"/>
              <w:jc w:val="both"/>
              <w:rPr>
                <w:rFonts w:ascii="Calibri" w:eastAsia="Calibri" w:hAnsi="Calibri" w:cs="Calibri"/>
                <w:color w:val="000000"/>
              </w:rPr>
            </w:pPr>
            <w:r>
              <w:rPr>
                <w:color w:val="000000"/>
                <w:sz w:val="20"/>
                <w:szCs w:val="20"/>
              </w:rPr>
              <w:t xml:space="preserve">Favorire esperienze di </w:t>
            </w:r>
            <w:proofErr w:type="spellStart"/>
            <w:r>
              <w:rPr>
                <w:color w:val="000000"/>
                <w:sz w:val="20"/>
                <w:szCs w:val="20"/>
              </w:rPr>
              <w:t>mobilita'</w:t>
            </w:r>
            <w:proofErr w:type="spellEnd"/>
            <w:r>
              <w:rPr>
                <w:color w:val="000000"/>
                <w:sz w:val="20"/>
                <w:szCs w:val="20"/>
              </w:rPr>
              <w:t xml:space="preserve"> internazionale attraverso il programma Erasmus+</w:t>
            </w:r>
          </w:p>
        </w:tc>
      </w:tr>
      <w:tr w:rsidR="00FB7235" w:rsidTr="00DB083E">
        <w:tc>
          <w:tcPr>
            <w:tcW w:w="2376" w:type="dxa"/>
          </w:tcPr>
          <w:p w:rsidR="00FB7235" w:rsidRDefault="00FB7235">
            <w:pPr>
              <w:ind w:left="40"/>
              <w:rPr>
                <w:b/>
                <w:sz w:val="20"/>
                <w:szCs w:val="20"/>
              </w:rPr>
            </w:pPr>
          </w:p>
          <w:p w:rsidR="00FB7235" w:rsidRDefault="00FA1B8C">
            <w:pPr>
              <w:ind w:left="40"/>
              <w:rPr>
                <w:b/>
                <w:sz w:val="20"/>
                <w:szCs w:val="20"/>
              </w:rPr>
            </w:pPr>
            <w:r>
              <w:rPr>
                <w:b/>
                <w:sz w:val="20"/>
                <w:szCs w:val="20"/>
              </w:rPr>
              <w:t>Risultati Attesi</w:t>
            </w:r>
          </w:p>
          <w:p w:rsidR="00FB7235" w:rsidRDefault="00FB7235">
            <w:pPr>
              <w:jc w:val="center"/>
              <w:rPr>
                <w:sz w:val="20"/>
                <w:szCs w:val="20"/>
              </w:rPr>
            </w:pPr>
          </w:p>
        </w:tc>
        <w:tc>
          <w:tcPr>
            <w:tcW w:w="12616" w:type="dxa"/>
            <w:gridSpan w:val="3"/>
          </w:tcPr>
          <w:p w:rsidR="00FB7235" w:rsidRDefault="00FA1B8C">
            <w:pPr>
              <w:pBdr>
                <w:top w:val="nil"/>
                <w:left w:val="nil"/>
                <w:bottom w:val="nil"/>
                <w:right w:val="nil"/>
                <w:between w:val="nil"/>
              </w:pBdr>
              <w:jc w:val="both"/>
              <w:rPr>
                <w:color w:val="000000"/>
                <w:sz w:val="20"/>
                <w:szCs w:val="20"/>
              </w:rPr>
            </w:pPr>
            <w:r>
              <w:rPr>
                <w:rFonts w:ascii="Calibri" w:eastAsia="Calibri" w:hAnsi="Calibri" w:cs="Calibri"/>
                <w:color w:val="000000"/>
              </w:rPr>
              <w:t>-</w:t>
            </w:r>
            <w:r>
              <w:rPr>
                <w:color w:val="000000"/>
                <w:sz w:val="20"/>
                <w:szCs w:val="20"/>
              </w:rPr>
              <w:t>Acquisizione/miglioramento delle competenze digitali dei docenti</w:t>
            </w:r>
          </w:p>
          <w:p w:rsidR="00FB7235" w:rsidRDefault="00FA1B8C">
            <w:pPr>
              <w:pBdr>
                <w:top w:val="nil"/>
                <w:left w:val="nil"/>
                <w:bottom w:val="nil"/>
                <w:right w:val="nil"/>
                <w:between w:val="nil"/>
              </w:pBdr>
              <w:jc w:val="both"/>
              <w:rPr>
                <w:color w:val="000000"/>
                <w:sz w:val="20"/>
                <w:szCs w:val="20"/>
              </w:rPr>
            </w:pPr>
            <w:r>
              <w:rPr>
                <w:color w:val="000000"/>
                <w:sz w:val="20"/>
                <w:szCs w:val="20"/>
              </w:rPr>
              <w:t>-Ricaduta sui processi di insegnamento-apprendimento attraverso la realizzazione in classe di percorsi di cittadinanza attiva e digitale.</w:t>
            </w:r>
          </w:p>
          <w:p w:rsidR="00FB7235" w:rsidRDefault="00FA1B8C">
            <w:pPr>
              <w:pBdr>
                <w:top w:val="nil"/>
                <w:left w:val="nil"/>
                <w:bottom w:val="nil"/>
                <w:right w:val="nil"/>
                <w:between w:val="nil"/>
              </w:pBdr>
              <w:jc w:val="both"/>
              <w:rPr>
                <w:color w:val="000000"/>
                <w:sz w:val="20"/>
                <w:szCs w:val="20"/>
              </w:rPr>
            </w:pPr>
            <w:r>
              <w:rPr>
                <w:color w:val="000000"/>
                <w:sz w:val="20"/>
                <w:szCs w:val="20"/>
              </w:rPr>
              <w:t>-Acquisizione di nuovi approcci all’insegnamento e all’apprendimento, attraverso lo scambio di esperienze e pratiche innovative.</w:t>
            </w:r>
          </w:p>
          <w:p w:rsidR="00FB7235" w:rsidRDefault="00FA1B8C">
            <w:pPr>
              <w:pBdr>
                <w:top w:val="nil"/>
                <w:left w:val="nil"/>
                <w:bottom w:val="nil"/>
                <w:right w:val="nil"/>
                <w:between w:val="nil"/>
              </w:pBdr>
              <w:jc w:val="both"/>
              <w:rPr>
                <w:rFonts w:ascii="Calibri" w:eastAsia="Calibri" w:hAnsi="Calibri" w:cs="Calibri"/>
                <w:color w:val="000000"/>
              </w:rPr>
            </w:pPr>
            <w:r>
              <w:rPr>
                <w:color w:val="000000"/>
                <w:sz w:val="20"/>
                <w:szCs w:val="20"/>
              </w:rPr>
              <w:t xml:space="preserve">-Apertura alla dimensione comunitaria dell’istruzione </w:t>
            </w:r>
            <w:proofErr w:type="gramStart"/>
            <w:r>
              <w:rPr>
                <w:color w:val="000000"/>
                <w:sz w:val="20"/>
                <w:szCs w:val="20"/>
              </w:rPr>
              <w:t>e  creazione</w:t>
            </w:r>
            <w:proofErr w:type="gramEnd"/>
            <w:r>
              <w:rPr>
                <w:color w:val="000000"/>
                <w:sz w:val="20"/>
                <w:szCs w:val="20"/>
              </w:rPr>
              <w:t xml:space="preserve"> di un sentimento di cittadinanza europea condiviso nelle nuove generazioni. </w:t>
            </w:r>
          </w:p>
        </w:tc>
      </w:tr>
      <w:tr w:rsidR="00FB7235" w:rsidTr="00DB083E">
        <w:trPr>
          <w:trHeight w:val="279"/>
        </w:trPr>
        <w:tc>
          <w:tcPr>
            <w:tcW w:w="2376" w:type="dxa"/>
          </w:tcPr>
          <w:p w:rsidR="00967971" w:rsidRDefault="00967971" w:rsidP="00967971">
            <w:pPr>
              <w:ind w:left="40"/>
              <w:rPr>
                <w:b/>
                <w:color w:val="FF0000"/>
                <w:sz w:val="20"/>
                <w:szCs w:val="20"/>
              </w:rPr>
            </w:pPr>
            <w:r>
              <w:rPr>
                <w:b/>
                <w:color w:val="FF0000"/>
                <w:sz w:val="20"/>
                <w:szCs w:val="20"/>
              </w:rPr>
              <w:t>ATTIVITA’ SVOLTE</w:t>
            </w:r>
          </w:p>
          <w:p w:rsidR="00FB7235" w:rsidRDefault="00967971" w:rsidP="00967971">
            <w:pPr>
              <w:ind w:left="40"/>
              <w:rPr>
                <w:b/>
                <w:sz w:val="20"/>
                <w:szCs w:val="20"/>
              </w:rPr>
            </w:pPr>
            <w:proofErr w:type="gramStart"/>
            <w:r>
              <w:rPr>
                <w:b/>
                <w:color w:val="FF0000"/>
                <w:sz w:val="20"/>
                <w:szCs w:val="20"/>
              </w:rPr>
              <w:t>giugno</w:t>
            </w:r>
            <w:proofErr w:type="gramEnd"/>
            <w:r>
              <w:rPr>
                <w:b/>
                <w:color w:val="FF0000"/>
                <w:sz w:val="20"/>
                <w:szCs w:val="20"/>
              </w:rPr>
              <w:t xml:space="preserve"> 2023</w:t>
            </w:r>
          </w:p>
        </w:tc>
        <w:tc>
          <w:tcPr>
            <w:tcW w:w="12616" w:type="dxa"/>
            <w:gridSpan w:val="3"/>
          </w:tcPr>
          <w:p w:rsidR="003E66CC" w:rsidRDefault="003E66CC" w:rsidP="00F4619E">
            <w:pPr>
              <w:pBdr>
                <w:top w:val="nil"/>
                <w:left w:val="nil"/>
                <w:bottom w:val="nil"/>
                <w:right w:val="nil"/>
                <w:between w:val="nil"/>
              </w:pBdr>
              <w:ind w:left="205"/>
              <w:jc w:val="both"/>
              <w:rPr>
                <w:rFonts w:ascii="Calibri" w:eastAsia="Calibri" w:hAnsi="Calibri" w:cs="Calibri"/>
                <w:color w:val="000000"/>
              </w:rPr>
            </w:pPr>
          </w:p>
        </w:tc>
      </w:tr>
      <w:tr w:rsidR="001761D7" w:rsidTr="00DB083E">
        <w:tc>
          <w:tcPr>
            <w:tcW w:w="2376" w:type="dxa"/>
          </w:tcPr>
          <w:p w:rsidR="001761D7" w:rsidRDefault="001761D7" w:rsidP="001761D7">
            <w:pPr>
              <w:ind w:left="40"/>
              <w:rPr>
                <w:b/>
                <w:color w:val="FF0000"/>
                <w:sz w:val="20"/>
                <w:szCs w:val="20"/>
              </w:rPr>
            </w:pPr>
            <w:r>
              <w:rPr>
                <w:b/>
                <w:color w:val="FF0000"/>
                <w:sz w:val="20"/>
                <w:szCs w:val="20"/>
              </w:rPr>
              <w:t>CRITICITA’ RILEVATE</w:t>
            </w:r>
          </w:p>
        </w:tc>
        <w:tc>
          <w:tcPr>
            <w:tcW w:w="12616" w:type="dxa"/>
            <w:gridSpan w:val="3"/>
          </w:tcPr>
          <w:p w:rsidR="001761D7" w:rsidRDefault="001761D7" w:rsidP="001761D7">
            <w:pPr>
              <w:pBdr>
                <w:top w:val="nil"/>
                <w:left w:val="nil"/>
                <w:bottom w:val="nil"/>
                <w:right w:val="nil"/>
                <w:between w:val="nil"/>
              </w:pBdr>
              <w:spacing w:after="165"/>
              <w:rPr>
                <w:color w:val="000000"/>
                <w:sz w:val="20"/>
                <w:szCs w:val="20"/>
              </w:rPr>
            </w:pPr>
          </w:p>
        </w:tc>
      </w:tr>
      <w:tr w:rsidR="001761D7" w:rsidTr="00DB083E">
        <w:tc>
          <w:tcPr>
            <w:tcW w:w="2376" w:type="dxa"/>
          </w:tcPr>
          <w:p w:rsidR="001761D7" w:rsidRDefault="001761D7" w:rsidP="001761D7">
            <w:pPr>
              <w:ind w:left="40"/>
              <w:rPr>
                <w:b/>
                <w:color w:val="FF0000"/>
                <w:sz w:val="20"/>
                <w:szCs w:val="20"/>
              </w:rPr>
            </w:pPr>
            <w:r>
              <w:rPr>
                <w:b/>
                <w:color w:val="FF0000"/>
                <w:sz w:val="20"/>
                <w:szCs w:val="20"/>
              </w:rPr>
              <w:t>PROGRESSI RILEVATI</w:t>
            </w:r>
          </w:p>
        </w:tc>
        <w:tc>
          <w:tcPr>
            <w:tcW w:w="12616" w:type="dxa"/>
            <w:gridSpan w:val="3"/>
          </w:tcPr>
          <w:p w:rsidR="001761D7" w:rsidRDefault="001761D7" w:rsidP="001761D7">
            <w:pPr>
              <w:pBdr>
                <w:top w:val="nil"/>
                <w:left w:val="nil"/>
                <w:bottom w:val="nil"/>
                <w:right w:val="nil"/>
                <w:between w:val="nil"/>
              </w:pBdr>
              <w:spacing w:after="165"/>
              <w:rPr>
                <w:color w:val="000000"/>
                <w:sz w:val="20"/>
                <w:szCs w:val="20"/>
              </w:rPr>
            </w:pPr>
          </w:p>
        </w:tc>
      </w:tr>
      <w:tr w:rsidR="001761D7" w:rsidTr="00DB083E">
        <w:tc>
          <w:tcPr>
            <w:tcW w:w="2376" w:type="dxa"/>
          </w:tcPr>
          <w:p w:rsidR="001761D7" w:rsidRDefault="001761D7" w:rsidP="001761D7">
            <w:pPr>
              <w:ind w:left="40"/>
              <w:rPr>
                <w:b/>
                <w:color w:val="FF0000"/>
                <w:sz w:val="20"/>
                <w:szCs w:val="20"/>
              </w:rPr>
            </w:pPr>
            <w:r>
              <w:rPr>
                <w:b/>
                <w:color w:val="FF0000"/>
                <w:sz w:val="20"/>
                <w:szCs w:val="20"/>
              </w:rPr>
              <w:t>EVENTUALI MODIFICHE E/O INTEGRAZIONI</w:t>
            </w:r>
          </w:p>
        </w:tc>
        <w:tc>
          <w:tcPr>
            <w:tcW w:w="12616" w:type="dxa"/>
            <w:gridSpan w:val="3"/>
          </w:tcPr>
          <w:p w:rsidR="001761D7" w:rsidRDefault="001761D7" w:rsidP="001761D7">
            <w:pPr>
              <w:pBdr>
                <w:top w:val="nil"/>
                <w:left w:val="nil"/>
                <w:bottom w:val="nil"/>
                <w:right w:val="nil"/>
                <w:between w:val="nil"/>
              </w:pBdr>
              <w:spacing w:after="165"/>
              <w:rPr>
                <w:color w:val="000000"/>
                <w:sz w:val="20"/>
                <w:szCs w:val="20"/>
              </w:rPr>
            </w:pPr>
          </w:p>
        </w:tc>
      </w:tr>
      <w:tr w:rsidR="00FB7235" w:rsidTr="00DB083E">
        <w:tc>
          <w:tcPr>
            <w:tcW w:w="2376" w:type="dxa"/>
          </w:tcPr>
          <w:p w:rsidR="00FB7235" w:rsidRDefault="00FA1B8C">
            <w:pPr>
              <w:ind w:left="40"/>
              <w:rPr>
                <w:sz w:val="24"/>
                <w:szCs w:val="24"/>
              </w:rPr>
            </w:pPr>
            <w:r>
              <w:rPr>
                <w:b/>
                <w:color w:val="4F81BD"/>
                <w:sz w:val="20"/>
                <w:szCs w:val="20"/>
              </w:rPr>
              <w:t>ATTIVITÀ PREVISTA NEL PERCORSO</w:t>
            </w:r>
          </w:p>
        </w:tc>
        <w:tc>
          <w:tcPr>
            <w:tcW w:w="8676" w:type="dxa"/>
            <w:gridSpan w:val="2"/>
          </w:tcPr>
          <w:p w:rsidR="00FB7235" w:rsidRDefault="00FA1B8C">
            <w:pPr>
              <w:pBdr>
                <w:top w:val="nil"/>
                <w:left w:val="nil"/>
                <w:bottom w:val="nil"/>
                <w:right w:val="nil"/>
                <w:between w:val="nil"/>
              </w:pBdr>
              <w:jc w:val="both"/>
              <w:rPr>
                <w:rFonts w:ascii="Calibri" w:eastAsia="Calibri" w:hAnsi="Calibri" w:cs="Calibri"/>
                <w:color w:val="000000"/>
              </w:rPr>
            </w:pPr>
            <w:r>
              <w:rPr>
                <w:rFonts w:ascii="Arial" w:eastAsia="Arial" w:hAnsi="Arial" w:cs="Arial"/>
                <w:b/>
                <w:color w:val="212121"/>
                <w:shd w:val="clear" w:color="auto" w:fill="F9F9F9"/>
              </w:rPr>
              <w:t>C2-  Implementare il curricolo verticale per le competenze cittadinanza attiva e digitale</w:t>
            </w:r>
          </w:p>
        </w:tc>
        <w:tc>
          <w:tcPr>
            <w:tcW w:w="3940" w:type="dxa"/>
          </w:tcPr>
          <w:p w:rsidR="00FB7235" w:rsidRDefault="00FA1B8C">
            <w:pPr>
              <w:rPr>
                <w:b/>
                <w:sz w:val="20"/>
                <w:szCs w:val="20"/>
              </w:rPr>
            </w:pPr>
            <w:proofErr w:type="gramStart"/>
            <w:r>
              <w:rPr>
                <w:b/>
                <w:sz w:val="20"/>
                <w:szCs w:val="20"/>
              </w:rPr>
              <w:t>Docenti  Referenti</w:t>
            </w:r>
            <w:proofErr w:type="gramEnd"/>
          </w:p>
          <w:p w:rsidR="00FB7235" w:rsidRDefault="00FA1B8C">
            <w:pPr>
              <w:rPr>
                <w:sz w:val="18"/>
                <w:szCs w:val="18"/>
              </w:rPr>
            </w:pPr>
            <w:r>
              <w:rPr>
                <w:sz w:val="18"/>
                <w:szCs w:val="18"/>
              </w:rPr>
              <w:t>Commissione curricolo verticale</w:t>
            </w:r>
          </w:p>
          <w:p w:rsidR="00FB7235" w:rsidRDefault="00FA1B8C">
            <w:pPr>
              <w:rPr>
                <w:sz w:val="18"/>
                <w:szCs w:val="18"/>
              </w:rPr>
            </w:pPr>
            <w:r>
              <w:rPr>
                <w:sz w:val="18"/>
                <w:szCs w:val="18"/>
              </w:rPr>
              <w:t>Team innovazione digitale</w:t>
            </w:r>
          </w:p>
          <w:p w:rsidR="00FB7235" w:rsidRDefault="00FA1B8C">
            <w:pPr>
              <w:rPr>
                <w:sz w:val="18"/>
                <w:szCs w:val="18"/>
              </w:rPr>
            </w:pPr>
            <w:r>
              <w:rPr>
                <w:sz w:val="18"/>
                <w:szCs w:val="18"/>
              </w:rPr>
              <w:t>Commissione curricolo locale, educazione civica e rapporti con il territorio</w:t>
            </w:r>
          </w:p>
          <w:p w:rsidR="00FB7235" w:rsidRDefault="00FA1B8C">
            <w:pPr>
              <w:rPr>
                <w:rFonts w:ascii="Calibri" w:eastAsia="Calibri" w:hAnsi="Calibri" w:cs="Calibri"/>
              </w:rPr>
            </w:pPr>
            <w:r>
              <w:rPr>
                <w:sz w:val="18"/>
                <w:szCs w:val="18"/>
              </w:rPr>
              <w:t>Commissione educazione alla legalità, salute e sviluppo sostenibile</w:t>
            </w:r>
          </w:p>
        </w:tc>
      </w:tr>
      <w:tr w:rsidR="00FB7235" w:rsidTr="00DB083E">
        <w:tc>
          <w:tcPr>
            <w:tcW w:w="2376" w:type="dxa"/>
          </w:tcPr>
          <w:p w:rsidR="00FB7235" w:rsidRDefault="00FA1B8C">
            <w:pPr>
              <w:rPr>
                <w:sz w:val="24"/>
                <w:szCs w:val="24"/>
              </w:rPr>
            </w:pPr>
            <w:r>
              <w:rPr>
                <w:b/>
                <w:sz w:val="20"/>
                <w:szCs w:val="20"/>
              </w:rPr>
              <w:t>Fasi Di Realizzazione</w:t>
            </w:r>
          </w:p>
        </w:tc>
        <w:tc>
          <w:tcPr>
            <w:tcW w:w="12616" w:type="dxa"/>
            <w:gridSpan w:val="3"/>
          </w:tcPr>
          <w:p w:rsidR="00FB7235" w:rsidRDefault="00FA1B8C">
            <w:pPr>
              <w:numPr>
                <w:ilvl w:val="0"/>
                <w:numId w:val="6"/>
              </w:numPr>
              <w:pBdr>
                <w:top w:val="nil"/>
                <w:left w:val="nil"/>
                <w:bottom w:val="nil"/>
                <w:right w:val="nil"/>
                <w:between w:val="nil"/>
              </w:pBdr>
              <w:ind w:left="317" w:hanging="317"/>
              <w:jc w:val="both"/>
              <w:rPr>
                <w:color w:val="000000"/>
                <w:sz w:val="20"/>
                <w:szCs w:val="20"/>
              </w:rPr>
            </w:pPr>
            <w:r>
              <w:rPr>
                <w:color w:val="000000"/>
                <w:sz w:val="20"/>
                <w:szCs w:val="20"/>
              </w:rPr>
              <w:t>Elaborare un sistema strutturato per misurare e valutare le competenze di cittadinanza</w:t>
            </w:r>
          </w:p>
          <w:p w:rsidR="00FB7235" w:rsidRDefault="00FA1B8C">
            <w:pPr>
              <w:numPr>
                <w:ilvl w:val="0"/>
                <w:numId w:val="6"/>
              </w:numPr>
              <w:pBdr>
                <w:top w:val="nil"/>
                <w:left w:val="nil"/>
                <w:bottom w:val="nil"/>
                <w:right w:val="nil"/>
                <w:between w:val="nil"/>
              </w:pBdr>
              <w:ind w:left="317" w:hanging="317"/>
              <w:jc w:val="both"/>
              <w:rPr>
                <w:color w:val="000000"/>
                <w:sz w:val="20"/>
                <w:szCs w:val="20"/>
              </w:rPr>
            </w:pPr>
            <w:r>
              <w:rPr>
                <w:color w:val="000000"/>
                <w:sz w:val="20"/>
                <w:szCs w:val="20"/>
              </w:rPr>
              <w:t xml:space="preserve">Rielaborare il curricolo delle competenze digitali e progettare UDAT che prevedano un sistema di valutazione in linea con </w:t>
            </w:r>
            <w:proofErr w:type="spellStart"/>
            <w:r>
              <w:rPr>
                <w:color w:val="000000"/>
                <w:sz w:val="20"/>
                <w:szCs w:val="20"/>
              </w:rPr>
              <w:t>DigCompEdu</w:t>
            </w:r>
            <w:proofErr w:type="spellEnd"/>
            <w:r>
              <w:rPr>
                <w:color w:val="000000"/>
                <w:sz w:val="20"/>
                <w:szCs w:val="20"/>
              </w:rPr>
              <w:t xml:space="preserve"> 2.0</w:t>
            </w:r>
          </w:p>
          <w:p w:rsidR="00FB7235" w:rsidRDefault="00FA1B8C">
            <w:pPr>
              <w:numPr>
                <w:ilvl w:val="0"/>
                <w:numId w:val="6"/>
              </w:numPr>
              <w:pBdr>
                <w:top w:val="nil"/>
                <w:left w:val="nil"/>
                <w:bottom w:val="nil"/>
                <w:right w:val="nil"/>
                <w:between w:val="nil"/>
              </w:pBdr>
              <w:ind w:left="317" w:hanging="317"/>
              <w:jc w:val="both"/>
              <w:rPr>
                <w:color w:val="000000"/>
                <w:sz w:val="20"/>
                <w:szCs w:val="20"/>
              </w:rPr>
            </w:pPr>
            <w:r>
              <w:rPr>
                <w:color w:val="000000"/>
                <w:sz w:val="20"/>
                <w:szCs w:val="20"/>
              </w:rPr>
              <w:t xml:space="preserve">Progettare e realizzare percorsi curricolari ed extracurricolari di educazione digitale degli studenti che seguano i principi del quadro di riferimento europeo delle competenze digitali dei cittadini </w:t>
            </w:r>
            <w:proofErr w:type="spellStart"/>
            <w:r>
              <w:rPr>
                <w:color w:val="000000"/>
                <w:sz w:val="20"/>
                <w:szCs w:val="20"/>
              </w:rPr>
              <w:t>DigComp</w:t>
            </w:r>
            <w:proofErr w:type="spellEnd"/>
            <w:r>
              <w:rPr>
                <w:color w:val="000000"/>
                <w:sz w:val="20"/>
                <w:szCs w:val="20"/>
              </w:rPr>
              <w:t xml:space="preserve"> 2.2.</w:t>
            </w:r>
          </w:p>
        </w:tc>
      </w:tr>
      <w:tr w:rsidR="00FB7235" w:rsidTr="00DB083E">
        <w:tc>
          <w:tcPr>
            <w:tcW w:w="2376" w:type="dxa"/>
          </w:tcPr>
          <w:p w:rsidR="00FB7235" w:rsidRDefault="00FB7235">
            <w:pPr>
              <w:ind w:left="40"/>
              <w:rPr>
                <w:b/>
                <w:sz w:val="20"/>
                <w:szCs w:val="20"/>
              </w:rPr>
            </w:pPr>
          </w:p>
          <w:p w:rsidR="00FB7235" w:rsidRDefault="00FA1B8C">
            <w:pPr>
              <w:ind w:left="40"/>
              <w:rPr>
                <w:b/>
                <w:sz w:val="20"/>
                <w:szCs w:val="20"/>
              </w:rPr>
            </w:pPr>
            <w:r>
              <w:rPr>
                <w:b/>
                <w:sz w:val="20"/>
                <w:szCs w:val="20"/>
              </w:rPr>
              <w:t>Risultati Attesi</w:t>
            </w:r>
          </w:p>
          <w:p w:rsidR="00FB7235" w:rsidRDefault="00FB7235">
            <w:pPr>
              <w:jc w:val="center"/>
              <w:rPr>
                <w:sz w:val="20"/>
                <w:szCs w:val="20"/>
              </w:rPr>
            </w:pPr>
          </w:p>
        </w:tc>
        <w:tc>
          <w:tcPr>
            <w:tcW w:w="12616" w:type="dxa"/>
            <w:gridSpan w:val="3"/>
          </w:tcPr>
          <w:p w:rsidR="00FB7235" w:rsidRDefault="00FA1B8C">
            <w:pPr>
              <w:pBdr>
                <w:top w:val="nil"/>
                <w:left w:val="nil"/>
                <w:bottom w:val="nil"/>
                <w:right w:val="nil"/>
                <w:between w:val="nil"/>
              </w:pBdr>
              <w:ind w:left="205"/>
              <w:jc w:val="both"/>
              <w:rPr>
                <w:color w:val="000000"/>
                <w:sz w:val="20"/>
                <w:szCs w:val="20"/>
              </w:rPr>
            </w:pPr>
            <w:r>
              <w:rPr>
                <w:color w:val="000000"/>
                <w:sz w:val="20"/>
                <w:szCs w:val="20"/>
              </w:rPr>
              <w:t xml:space="preserve">- Elaborazione di un sistema strutturato per misurare e valutare le competenze di cittadinanza </w:t>
            </w:r>
          </w:p>
          <w:p w:rsidR="00FB7235" w:rsidRDefault="00FA1B8C">
            <w:pPr>
              <w:pBdr>
                <w:top w:val="nil"/>
                <w:left w:val="nil"/>
                <w:bottom w:val="nil"/>
                <w:right w:val="nil"/>
                <w:between w:val="nil"/>
              </w:pBdr>
              <w:ind w:left="205"/>
              <w:jc w:val="both"/>
              <w:rPr>
                <w:color w:val="000000"/>
                <w:sz w:val="20"/>
                <w:szCs w:val="20"/>
              </w:rPr>
            </w:pPr>
            <w:r>
              <w:rPr>
                <w:color w:val="000000"/>
                <w:sz w:val="20"/>
                <w:szCs w:val="20"/>
              </w:rPr>
              <w:t xml:space="preserve">- Realizzare un efficace percorso di orientamento scolastico, favorendo la pratica </w:t>
            </w:r>
            <w:proofErr w:type="spellStart"/>
            <w:r>
              <w:rPr>
                <w:color w:val="000000"/>
                <w:sz w:val="20"/>
                <w:szCs w:val="20"/>
              </w:rPr>
              <w:t>autovalutativa</w:t>
            </w:r>
            <w:proofErr w:type="spellEnd"/>
            <w:r>
              <w:rPr>
                <w:color w:val="000000"/>
                <w:sz w:val="20"/>
                <w:szCs w:val="20"/>
              </w:rPr>
              <w:t xml:space="preserve"> negli studenti sin dalla scuola primaria</w:t>
            </w:r>
          </w:p>
          <w:p w:rsidR="00FB7235" w:rsidRDefault="00FA1B8C">
            <w:pPr>
              <w:pBdr>
                <w:top w:val="nil"/>
                <w:left w:val="nil"/>
                <w:bottom w:val="nil"/>
                <w:right w:val="nil"/>
                <w:between w:val="nil"/>
              </w:pBdr>
              <w:ind w:left="205"/>
              <w:jc w:val="both"/>
              <w:rPr>
                <w:color w:val="000000"/>
                <w:sz w:val="20"/>
                <w:szCs w:val="20"/>
              </w:rPr>
            </w:pPr>
            <w:r>
              <w:rPr>
                <w:color w:val="000000"/>
                <w:sz w:val="20"/>
                <w:szCs w:val="20"/>
              </w:rPr>
              <w:t xml:space="preserve">-Acquisizione delle competenze digitali, secondo il quadro </w:t>
            </w:r>
            <w:proofErr w:type="gramStart"/>
            <w:r>
              <w:rPr>
                <w:color w:val="000000"/>
                <w:sz w:val="20"/>
                <w:szCs w:val="20"/>
              </w:rPr>
              <w:t>DigCompEdu2.2.,</w:t>
            </w:r>
            <w:proofErr w:type="gramEnd"/>
            <w:r>
              <w:rPr>
                <w:color w:val="000000"/>
                <w:sz w:val="20"/>
                <w:szCs w:val="20"/>
              </w:rPr>
              <w:t xml:space="preserve"> attraverso percorsi curricolari ed extracurricolari di educazione digitale degli studenti.</w:t>
            </w:r>
          </w:p>
          <w:p w:rsidR="00FB7235" w:rsidRDefault="00FA1B8C">
            <w:pPr>
              <w:pBdr>
                <w:top w:val="nil"/>
                <w:left w:val="nil"/>
                <w:bottom w:val="nil"/>
                <w:right w:val="nil"/>
                <w:between w:val="nil"/>
              </w:pBdr>
              <w:ind w:left="205"/>
              <w:jc w:val="both"/>
              <w:rPr>
                <w:color w:val="000000"/>
                <w:sz w:val="20"/>
                <w:szCs w:val="20"/>
              </w:rPr>
            </w:pPr>
            <w:r>
              <w:rPr>
                <w:color w:val="000000"/>
                <w:sz w:val="20"/>
                <w:szCs w:val="20"/>
              </w:rPr>
              <w:t xml:space="preserve">-Rielaborazione del curricolo delle competenze digitali e progettazione UDAT con un sistema di valutazione in linea con </w:t>
            </w:r>
            <w:proofErr w:type="spellStart"/>
            <w:r>
              <w:rPr>
                <w:color w:val="000000"/>
                <w:sz w:val="20"/>
                <w:szCs w:val="20"/>
              </w:rPr>
              <w:t>DigCompEdu</w:t>
            </w:r>
            <w:proofErr w:type="spellEnd"/>
            <w:r>
              <w:rPr>
                <w:color w:val="000000"/>
                <w:sz w:val="20"/>
                <w:szCs w:val="20"/>
              </w:rPr>
              <w:t xml:space="preserve"> 2.2.</w:t>
            </w:r>
          </w:p>
        </w:tc>
      </w:tr>
      <w:tr w:rsidR="00A64A10" w:rsidTr="00DB083E">
        <w:tc>
          <w:tcPr>
            <w:tcW w:w="2376" w:type="dxa"/>
          </w:tcPr>
          <w:p w:rsidR="00967971" w:rsidRDefault="00967971" w:rsidP="00967971">
            <w:pPr>
              <w:ind w:left="40"/>
              <w:rPr>
                <w:b/>
                <w:color w:val="FF0000"/>
                <w:sz w:val="20"/>
                <w:szCs w:val="20"/>
              </w:rPr>
            </w:pPr>
            <w:r>
              <w:rPr>
                <w:b/>
                <w:color w:val="FF0000"/>
                <w:sz w:val="20"/>
                <w:szCs w:val="20"/>
              </w:rPr>
              <w:t>ATTIVITA’ SVOLTE</w:t>
            </w:r>
          </w:p>
          <w:p w:rsidR="00A64A10" w:rsidRDefault="00967971" w:rsidP="00967971">
            <w:pPr>
              <w:ind w:left="40"/>
              <w:rPr>
                <w:b/>
                <w:sz w:val="20"/>
                <w:szCs w:val="20"/>
              </w:rPr>
            </w:pPr>
            <w:proofErr w:type="gramStart"/>
            <w:r>
              <w:rPr>
                <w:b/>
                <w:color w:val="FF0000"/>
                <w:sz w:val="20"/>
                <w:szCs w:val="20"/>
              </w:rPr>
              <w:t>giugno</w:t>
            </w:r>
            <w:proofErr w:type="gramEnd"/>
            <w:r>
              <w:rPr>
                <w:b/>
                <w:color w:val="FF0000"/>
                <w:sz w:val="20"/>
                <w:szCs w:val="20"/>
              </w:rPr>
              <w:t xml:space="preserve"> 2023</w:t>
            </w:r>
          </w:p>
        </w:tc>
        <w:tc>
          <w:tcPr>
            <w:tcW w:w="12616" w:type="dxa"/>
            <w:gridSpan w:val="3"/>
          </w:tcPr>
          <w:p w:rsidR="002D07C3" w:rsidRDefault="002D07C3" w:rsidP="00A64A10">
            <w:pPr>
              <w:pBdr>
                <w:top w:val="nil"/>
                <w:left w:val="nil"/>
                <w:bottom w:val="nil"/>
                <w:right w:val="nil"/>
                <w:between w:val="nil"/>
              </w:pBdr>
              <w:ind w:left="205"/>
              <w:jc w:val="both"/>
              <w:rPr>
                <w:b/>
                <w:color w:val="4F6228" w:themeColor="accent3" w:themeShade="80"/>
                <w:sz w:val="20"/>
                <w:szCs w:val="20"/>
              </w:rPr>
            </w:pPr>
          </w:p>
          <w:p w:rsidR="00A64A10" w:rsidRDefault="00A64A10" w:rsidP="00A64A10">
            <w:pPr>
              <w:pBdr>
                <w:top w:val="nil"/>
                <w:left w:val="nil"/>
                <w:bottom w:val="nil"/>
                <w:right w:val="nil"/>
                <w:between w:val="nil"/>
              </w:pBdr>
              <w:ind w:left="205"/>
              <w:jc w:val="both"/>
              <w:rPr>
                <w:color w:val="000000"/>
                <w:sz w:val="20"/>
                <w:szCs w:val="20"/>
              </w:rPr>
            </w:pPr>
          </w:p>
        </w:tc>
      </w:tr>
      <w:tr w:rsidR="001761D7" w:rsidTr="00DB083E">
        <w:tc>
          <w:tcPr>
            <w:tcW w:w="2376" w:type="dxa"/>
          </w:tcPr>
          <w:p w:rsidR="001761D7" w:rsidRDefault="001761D7" w:rsidP="001761D7">
            <w:pPr>
              <w:ind w:left="40"/>
              <w:rPr>
                <w:b/>
                <w:color w:val="FF0000"/>
                <w:sz w:val="20"/>
                <w:szCs w:val="20"/>
              </w:rPr>
            </w:pPr>
            <w:r>
              <w:rPr>
                <w:b/>
                <w:color w:val="FF0000"/>
                <w:sz w:val="20"/>
                <w:szCs w:val="20"/>
              </w:rPr>
              <w:t>CRITICITA’ RILEVATE</w:t>
            </w:r>
          </w:p>
        </w:tc>
        <w:tc>
          <w:tcPr>
            <w:tcW w:w="12616" w:type="dxa"/>
            <w:gridSpan w:val="3"/>
          </w:tcPr>
          <w:p w:rsidR="001761D7" w:rsidRDefault="001761D7" w:rsidP="001761D7">
            <w:pPr>
              <w:pBdr>
                <w:top w:val="nil"/>
                <w:left w:val="nil"/>
                <w:bottom w:val="nil"/>
                <w:right w:val="nil"/>
                <w:between w:val="nil"/>
              </w:pBdr>
              <w:spacing w:after="165"/>
              <w:rPr>
                <w:color w:val="000000"/>
                <w:sz w:val="20"/>
                <w:szCs w:val="20"/>
              </w:rPr>
            </w:pPr>
          </w:p>
        </w:tc>
      </w:tr>
      <w:tr w:rsidR="001761D7" w:rsidTr="00DB083E">
        <w:tc>
          <w:tcPr>
            <w:tcW w:w="2376" w:type="dxa"/>
          </w:tcPr>
          <w:p w:rsidR="001761D7" w:rsidRDefault="001761D7" w:rsidP="001761D7">
            <w:pPr>
              <w:ind w:left="40"/>
              <w:rPr>
                <w:b/>
                <w:color w:val="FF0000"/>
                <w:sz w:val="20"/>
                <w:szCs w:val="20"/>
              </w:rPr>
            </w:pPr>
            <w:r>
              <w:rPr>
                <w:b/>
                <w:color w:val="FF0000"/>
                <w:sz w:val="20"/>
                <w:szCs w:val="20"/>
              </w:rPr>
              <w:t>PROGRESSI RILEVATI</w:t>
            </w:r>
          </w:p>
        </w:tc>
        <w:tc>
          <w:tcPr>
            <w:tcW w:w="12616" w:type="dxa"/>
            <w:gridSpan w:val="3"/>
          </w:tcPr>
          <w:p w:rsidR="001761D7" w:rsidRDefault="001761D7" w:rsidP="001761D7">
            <w:pPr>
              <w:pBdr>
                <w:top w:val="nil"/>
                <w:left w:val="nil"/>
                <w:bottom w:val="nil"/>
                <w:right w:val="nil"/>
                <w:between w:val="nil"/>
              </w:pBdr>
              <w:spacing w:after="165"/>
              <w:rPr>
                <w:color w:val="000000"/>
                <w:sz w:val="20"/>
                <w:szCs w:val="20"/>
              </w:rPr>
            </w:pPr>
          </w:p>
        </w:tc>
      </w:tr>
      <w:tr w:rsidR="001761D7" w:rsidTr="00DB083E">
        <w:tc>
          <w:tcPr>
            <w:tcW w:w="2376" w:type="dxa"/>
          </w:tcPr>
          <w:p w:rsidR="001761D7" w:rsidRDefault="001761D7" w:rsidP="001761D7">
            <w:pPr>
              <w:ind w:left="40"/>
              <w:rPr>
                <w:b/>
                <w:color w:val="FF0000"/>
                <w:sz w:val="20"/>
                <w:szCs w:val="20"/>
              </w:rPr>
            </w:pPr>
            <w:r>
              <w:rPr>
                <w:b/>
                <w:color w:val="FF0000"/>
                <w:sz w:val="20"/>
                <w:szCs w:val="20"/>
              </w:rPr>
              <w:t>EVENTUALI MODIFICHE E/O INTEGRAZIONI</w:t>
            </w:r>
          </w:p>
        </w:tc>
        <w:tc>
          <w:tcPr>
            <w:tcW w:w="12616" w:type="dxa"/>
            <w:gridSpan w:val="3"/>
          </w:tcPr>
          <w:p w:rsidR="001761D7" w:rsidRDefault="001761D7" w:rsidP="001761D7">
            <w:pPr>
              <w:pBdr>
                <w:top w:val="nil"/>
                <w:left w:val="nil"/>
                <w:bottom w:val="nil"/>
                <w:right w:val="nil"/>
                <w:between w:val="nil"/>
              </w:pBdr>
              <w:spacing w:after="165"/>
              <w:rPr>
                <w:color w:val="000000"/>
                <w:sz w:val="20"/>
                <w:szCs w:val="20"/>
              </w:rPr>
            </w:pPr>
          </w:p>
        </w:tc>
      </w:tr>
    </w:tbl>
    <w:p w:rsidR="00FB7235" w:rsidRDefault="00FB7235">
      <w:pPr>
        <w:widowControl w:val="0"/>
        <w:pBdr>
          <w:top w:val="nil"/>
          <w:left w:val="nil"/>
          <w:bottom w:val="nil"/>
          <w:right w:val="nil"/>
          <w:between w:val="nil"/>
        </w:pBdr>
        <w:spacing w:line="276" w:lineRule="auto"/>
        <w:rPr>
          <w:color w:val="000000"/>
          <w:sz w:val="20"/>
          <w:szCs w:val="20"/>
        </w:rPr>
      </w:pPr>
    </w:p>
    <w:tbl>
      <w:tblPr>
        <w:tblStyle w:val="af9"/>
        <w:tblW w:w="14265"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5"/>
        <w:gridCol w:w="7200"/>
        <w:gridCol w:w="4770"/>
      </w:tblGrid>
      <w:tr w:rsidR="00FB7235">
        <w:tc>
          <w:tcPr>
            <w:tcW w:w="2295" w:type="dxa"/>
          </w:tcPr>
          <w:p w:rsidR="00FB7235" w:rsidRDefault="00FA1B8C">
            <w:pPr>
              <w:ind w:left="40"/>
              <w:rPr>
                <w:b/>
                <w:color w:val="4F81BD"/>
                <w:sz w:val="20"/>
                <w:szCs w:val="20"/>
              </w:rPr>
            </w:pPr>
            <w:r>
              <w:rPr>
                <w:b/>
                <w:color w:val="4F81BD"/>
                <w:sz w:val="20"/>
                <w:szCs w:val="20"/>
              </w:rPr>
              <w:t>ATTIVITÀ PREVISTA NEL PERCORSO</w:t>
            </w:r>
          </w:p>
          <w:p w:rsidR="00FB7235" w:rsidRDefault="00FB7235">
            <w:pPr>
              <w:rPr>
                <w:sz w:val="24"/>
                <w:szCs w:val="24"/>
              </w:rPr>
            </w:pPr>
          </w:p>
        </w:tc>
        <w:tc>
          <w:tcPr>
            <w:tcW w:w="7200" w:type="dxa"/>
          </w:tcPr>
          <w:p w:rsidR="00FB7235" w:rsidRDefault="00FA1B8C">
            <w:pPr>
              <w:rPr>
                <w:b/>
                <w:sz w:val="24"/>
                <w:szCs w:val="24"/>
                <w:highlight w:val="yellow"/>
              </w:rPr>
            </w:pPr>
            <w:r>
              <w:rPr>
                <w:rFonts w:ascii="Arial" w:eastAsia="Arial" w:hAnsi="Arial" w:cs="Arial"/>
                <w:b/>
                <w:color w:val="212121"/>
                <w:shd w:val="clear" w:color="auto" w:fill="F9F9F9"/>
              </w:rPr>
              <w:t>C3-</w:t>
            </w:r>
            <w:r>
              <w:t xml:space="preserve"> </w:t>
            </w:r>
            <w:r>
              <w:rPr>
                <w:rFonts w:ascii="Arial" w:eastAsia="Arial" w:hAnsi="Arial" w:cs="Arial"/>
                <w:b/>
                <w:color w:val="212121"/>
                <w:shd w:val="clear" w:color="auto" w:fill="F9F9F9"/>
              </w:rPr>
              <w:t>Progettazione e realizzazione di ambienti di apprendimento innovativi</w:t>
            </w:r>
          </w:p>
        </w:tc>
        <w:tc>
          <w:tcPr>
            <w:tcW w:w="4770" w:type="dxa"/>
          </w:tcPr>
          <w:p w:rsidR="00FB7235" w:rsidRDefault="00FA1B8C">
            <w:pPr>
              <w:rPr>
                <w:b/>
                <w:sz w:val="20"/>
                <w:szCs w:val="20"/>
              </w:rPr>
            </w:pPr>
            <w:proofErr w:type="gramStart"/>
            <w:r>
              <w:rPr>
                <w:b/>
                <w:sz w:val="20"/>
                <w:szCs w:val="20"/>
              </w:rPr>
              <w:t>Docenti  Referenti</w:t>
            </w:r>
            <w:proofErr w:type="gramEnd"/>
          </w:p>
          <w:p w:rsidR="00FB7235" w:rsidRDefault="00FA1B8C">
            <w:pPr>
              <w:ind w:left="40" w:right="-108"/>
              <w:rPr>
                <w:sz w:val="20"/>
                <w:szCs w:val="20"/>
              </w:rPr>
            </w:pPr>
            <w:r>
              <w:rPr>
                <w:sz w:val="20"/>
                <w:szCs w:val="20"/>
              </w:rPr>
              <w:t>Team innovazione digitale</w:t>
            </w:r>
          </w:p>
          <w:p w:rsidR="00FB7235" w:rsidRDefault="00FA1B8C">
            <w:pPr>
              <w:ind w:left="40" w:right="-108"/>
              <w:rPr>
                <w:sz w:val="24"/>
                <w:szCs w:val="24"/>
              </w:rPr>
            </w:pPr>
            <w:r>
              <w:rPr>
                <w:sz w:val="20"/>
                <w:szCs w:val="20"/>
              </w:rPr>
              <w:t>Animatore digitale</w:t>
            </w:r>
          </w:p>
        </w:tc>
      </w:tr>
      <w:tr w:rsidR="00FB7235">
        <w:tc>
          <w:tcPr>
            <w:tcW w:w="2295" w:type="dxa"/>
          </w:tcPr>
          <w:p w:rsidR="00FB7235" w:rsidRDefault="00FA1B8C">
            <w:pPr>
              <w:rPr>
                <w:sz w:val="24"/>
                <w:szCs w:val="24"/>
              </w:rPr>
            </w:pPr>
            <w:r>
              <w:rPr>
                <w:b/>
                <w:sz w:val="20"/>
                <w:szCs w:val="20"/>
              </w:rPr>
              <w:t>Fasi Di Realizzazione</w:t>
            </w:r>
          </w:p>
        </w:tc>
        <w:tc>
          <w:tcPr>
            <w:tcW w:w="11970" w:type="dxa"/>
            <w:gridSpan w:val="2"/>
          </w:tcPr>
          <w:p w:rsidR="00FB7235" w:rsidRDefault="00FA1B8C">
            <w:pPr>
              <w:rPr>
                <w:sz w:val="20"/>
                <w:szCs w:val="20"/>
              </w:rPr>
            </w:pPr>
            <w:r>
              <w:rPr>
                <w:sz w:val="20"/>
                <w:szCs w:val="20"/>
              </w:rPr>
              <w:t xml:space="preserve">Progettazione e realizzazione di ambienti di apprendimento funzionali alla utilizzazione di metodologie didattiche innovative connesse al PNSD e in coerenza con i principali elementi di innovazione promossi dalla scuola </w:t>
            </w:r>
          </w:p>
        </w:tc>
      </w:tr>
      <w:tr w:rsidR="00FB7235">
        <w:tc>
          <w:tcPr>
            <w:tcW w:w="2295" w:type="dxa"/>
          </w:tcPr>
          <w:p w:rsidR="00FB7235" w:rsidRDefault="00FB7235">
            <w:pPr>
              <w:rPr>
                <w:sz w:val="20"/>
                <w:szCs w:val="20"/>
              </w:rPr>
            </w:pPr>
          </w:p>
          <w:p w:rsidR="00FB7235" w:rsidRDefault="00FA1B8C">
            <w:pPr>
              <w:ind w:left="40"/>
              <w:rPr>
                <w:sz w:val="20"/>
                <w:szCs w:val="20"/>
              </w:rPr>
            </w:pPr>
            <w:r>
              <w:rPr>
                <w:b/>
                <w:sz w:val="20"/>
                <w:szCs w:val="20"/>
              </w:rPr>
              <w:t>Risultati Attesi</w:t>
            </w:r>
          </w:p>
        </w:tc>
        <w:tc>
          <w:tcPr>
            <w:tcW w:w="11970" w:type="dxa"/>
            <w:gridSpan w:val="2"/>
          </w:tcPr>
          <w:p w:rsidR="00FB7235" w:rsidRDefault="00FA1B8C">
            <w:pPr>
              <w:pBdr>
                <w:top w:val="nil"/>
                <w:left w:val="nil"/>
                <w:bottom w:val="nil"/>
                <w:right w:val="nil"/>
                <w:between w:val="nil"/>
              </w:pBdr>
              <w:rPr>
                <w:color w:val="000000"/>
                <w:sz w:val="20"/>
                <w:szCs w:val="20"/>
              </w:rPr>
            </w:pPr>
            <w:r>
              <w:rPr>
                <w:color w:val="000000"/>
                <w:sz w:val="20"/>
                <w:szCs w:val="20"/>
              </w:rPr>
              <w:t>-Trasformazione di aule in ambienti di apprendimento innovativi.</w:t>
            </w:r>
          </w:p>
          <w:p w:rsidR="00FB7235" w:rsidRDefault="00FA1B8C">
            <w:pPr>
              <w:pBdr>
                <w:top w:val="nil"/>
                <w:left w:val="nil"/>
                <w:bottom w:val="nil"/>
                <w:right w:val="nil"/>
                <w:between w:val="nil"/>
              </w:pBdr>
              <w:rPr>
                <w:color w:val="000000"/>
                <w:sz w:val="20"/>
                <w:szCs w:val="20"/>
              </w:rPr>
            </w:pPr>
            <w:r>
              <w:rPr>
                <w:color w:val="000000"/>
                <w:sz w:val="20"/>
                <w:szCs w:val="20"/>
              </w:rPr>
              <w:t xml:space="preserve">-Attuazione degli obiettivi relativi al Piano Scuola </w:t>
            </w:r>
            <w:proofErr w:type="gramStart"/>
            <w:r>
              <w:rPr>
                <w:color w:val="000000"/>
                <w:sz w:val="20"/>
                <w:szCs w:val="20"/>
              </w:rPr>
              <w:t>4.0  Azione</w:t>
            </w:r>
            <w:proofErr w:type="gramEnd"/>
            <w:r>
              <w:rPr>
                <w:color w:val="000000"/>
                <w:sz w:val="20"/>
                <w:szCs w:val="20"/>
              </w:rPr>
              <w:t xml:space="preserve"> 1.</w:t>
            </w:r>
          </w:p>
        </w:tc>
      </w:tr>
      <w:tr w:rsidR="00FB7235" w:rsidTr="004109D1">
        <w:trPr>
          <w:trHeight w:val="829"/>
        </w:trPr>
        <w:tc>
          <w:tcPr>
            <w:tcW w:w="2295" w:type="dxa"/>
          </w:tcPr>
          <w:p w:rsidR="00967971" w:rsidRDefault="00967971" w:rsidP="00967971">
            <w:pPr>
              <w:ind w:left="40"/>
              <w:rPr>
                <w:b/>
                <w:color w:val="FF0000"/>
                <w:sz w:val="20"/>
                <w:szCs w:val="20"/>
              </w:rPr>
            </w:pPr>
            <w:r>
              <w:rPr>
                <w:b/>
                <w:color w:val="FF0000"/>
                <w:sz w:val="20"/>
                <w:szCs w:val="20"/>
              </w:rPr>
              <w:t>ATTIVITA’ SVOLTE</w:t>
            </w:r>
          </w:p>
          <w:p w:rsidR="00FB7235" w:rsidRDefault="00967971" w:rsidP="00967971">
            <w:pPr>
              <w:rPr>
                <w:sz w:val="20"/>
                <w:szCs w:val="20"/>
              </w:rPr>
            </w:pPr>
            <w:proofErr w:type="gramStart"/>
            <w:r>
              <w:rPr>
                <w:b/>
                <w:color w:val="FF0000"/>
                <w:sz w:val="20"/>
                <w:szCs w:val="20"/>
              </w:rPr>
              <w:t>giugno</w:t>
            </w:r>
            <w:proofErr w:type="gramEnd"/>
            <w:r>
              <w:rPr>
                <w:b/>
                <w:color w:val="FF0000"/>
                <w:sz w:val="20"/>
                <w:szCs w:val="20"/>
              </w:rPr>
              <w:t xml:space="preserve"> 2023</w:t>
            </w:r>
          </w:p>
        </w:tc>
        <w:tc>
          <w:tcPr>
            <w:tcW w:w="11970" w:type="dxa"/>
            <w:gridSpan w:val="2"/>
          </w:tcPr>
          <w:p w:rsidR="00FB7235" w:rsidRPr="00015CF0" w:rsidRDefault="00FB7235" w:rsidP="00CE7C62">
            <w:pPr>
              <w:spacing w:before="240" w:after="240"/>
              <w:rPr>
                <w:sz w:val="20"/>
                <w:szCs w:val="20"/>
                <w:lang w:val="it-IT"/>
              </w:rPr>
            </w:pPr>
          </w:p>
        </w:tc>
      </w:tr>
      <w:tr w:rsidR="001761D7" w:rsidTr="004109D1">
        <w:trPr>
          <w:trHeight w:val="829"/>
        </w:trPr>
        <w:tc>
          <w:tcPr>
            <w:tcW w:w="2295" w:type="dxa"/>
          </w:tcPr>
          <w:p w:rsidR="001761D7" w:rsidRDefault="001761D7" w:rsidP="001761D7">
            <w:pPr>
              <w:ind w:left="40"/>
              <w:rPr>
                <w:b/>
                <w:color w:val="FF0000"/>
                <w:sz w:val="20"/>
                <w:szCs w:val="20"/>
              </w:rPr>
            </w:pPr>
            <w:r>
              <w:rPr>
                <w:b/>
                <w:color w:val="FF0000"/>
                <w:sz w:val="20"/>
                <w:szCs w:val="20"/>
              </w:rPr>
              <w:t>CRITICITA’ RILEVATE</w:t>
            </w:r>
          </w:p>
        </w:tc>
        <w:tc>
          <w:tcPr>
            <w:tcW w:w="11970" w:type="dxa"/>
            <w:gridSpan w:val="2"/>
          </w:tcPr>
          <w:p w:rsidR="001761D7" w:rsidRDefault="001761D7" w:rsidP="001761D7">
            <w:pPr>
              <w:pBdr>
                <w:top w:val="nil"/>
                <w:left w:val="nil"/>
                <w:bottom w:val="nil"/>
                <w:right w:val="nil"/>
                <w:between w:val="nil"/>
              </w:pBdr>
              <w:spacing w:after="165"/>
              <w:rPr>
                <w:color w:val="000000"/>
                <w:sz w:val="20"/>
                <w:szCs w:val="20"/>
              </w:rPr>
            </w:pPr>
          </w:p>
        </w:tc>
      </w:tr>
      <w:tr w:rsidR="001761D7" w:rsidTr="004109D1">
        <w:trPr>
          <w:trHeight w:val="829"/>
        </w:trPr>
        <w:tc>
          <w:tcPr>
            <w:tcW w:w="2295" w:type="dxa"/>
          </w:tcPr>
          <w:p w:rsidR="001761D7" w:rsidRDefault="001761D7" w:rsidP="001761D7">
            <w:pPr>
              <w:ind w:left="40"/>
              <w:rPr>
                <w:b/>
                <w:color w:val="FF0000"/>
                <w:sz w:val="20"/>
                <w:szCs w:val="20"/>
              </w:rPr>
            </w:pPr>
            <w:r>
              <w:rPr>
                <w:b/>
                <w:color w:val="FF0000"/>
                <w:sz w:val="20"/>
                <w:szCs w:val="20"/>
              </w:rPr>
              <w:t>PROGRESSI RILEVATI</w:t>
            </w:r>
          </w:p>
        </w:tc>
        <w:tc>
          <w:tcPr>
            <w:tcW w:w="11970" w:type="dxa"/>
            <w:gridSpan w:val="2"/>
          </w:tcPr>
          <w:p w:rsidR="001761D7" w:rsidRDefault="001761D7" w:rsidP="001761D7">
            <w:pPr>
              <w:pBdr>
                <w:top w:val="nil"/>
                <w:left w:val="nil"/>
                <w:bottom w:val="nil"/>
                <w:right w:val="nil"/>
                <w:between w:val="nil"/>
              </w:pBdr>
              <w:spacing w:after="165"/>
              <w:rPr>
                <w:color w:val="000000"/>
                <w:sz w:val="20"/>
                <w:szCs w:val="20"/>
              </w:rPr>
            </w:pPr>
          </w:p>
        </w:tc>
      </w:tr>
      <w:tr w:rsidR="001761D7" w:rsidTr="004109D1">
        <w:trPr>
          <w:trHeight w:val="829"/>
        </w:trPr>
        <w:tc>
          <w:tcPr>
            <w:tcW w:w="2295" w:type="dxa"/>
          </w:tcPr>
          <w:p w:rsidR="001761D7" w:rsidRDefault="001761D7" w:rsidP="001761D7">
            <w:pPr>
              <w:ind w:left="40"/>
              <w:rPr>
                <w:b/>
                <w:color w:val="FF0000"/>
                <w:sz w:val="20"/>
                <w:szCs w:val="20"/>
              </w:rPr>
            </w:pPr>
            <w:r>
              <w:rPr>
                <w:b/>
                <w:color w:val="FF0000"/>
                <w:sz w:val="20"/>
                <w:szCs w:val="20"/>
              </w:rPr>
              <w:t>EVENTUALI MODIFICHE E/O INTEGRAZIONI</w:t>
            </w:r>
          </w:p>
        </w:tc>
        <w:tc>
          <w:tcPr>
            <w:tcW w:w="11970" w:type="dxa"/>
            <w:gridSpan w:val="2"/>
          </w:tcPr>
          <w:p w:rsidR="001761D7" w:rsidRDefault="001761D7" w:rsidP="001761D7">
            <w:pPr>
              <w:pBdr>
                <w:top w:val="nil"/>
                <w:left w:val="nil"/>
                <w:bottom w:val="nil"/>
                <w:right w:val="nil"/>
                <w:between w:val="nil"/>
              </w:pBdr>
              <w:spacing w:after="165"/>
              <w:rPr>
                <w:color w:val="000000"/>
                <w:sz w:val="20"/>
                <w:szCs w:val="20"/>
              </w:rPr>
            </w:pPr>
          </w:p>
        </w:tc>
      </w:tr>
    </w:tbl>
    <w:p w:rsidR="00FB7235" w:rsidRDefault="00FB7235" w:rsidP="004109D1">
      <w:pPr>
        <w:widowControl w:val="0"/>
        <w:pBdr>
          <w:top w:val="nil"/>
          <w:left w:val="nil"/>
          <w:bottom w:val="nil"/>
          <w:right w:val="nil"/>
          <w:between w:val="nil"/>
        </w:pBdr>
        <w:spacing w:line="276" w:lineRule="auto"/>
        <w:rPr>
          <w:color w:val="000000"/>
          <w:sz w:val="20"/>
          <w:szCs w:val="20"/>
        </w:rPr>
      </w:pPr>
    </w:p>
    <w:tbl>
      <w:tblPr>
        <w:tblStyle w:val="afa"/>
        <w:tblW w:w="1431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12190"/>
      </w:tblGrid>
      <w:tr w:rsidR="00FB7235">
        <w:trPr>
          <w:trHeight w:val="187"/>
        </w:trPr>
        <w:tc>
          <w:tcPr>
            <w:tcW w:w="2122" w:type="dxa"/>
          </w:tcPr>
          <w:p w:rsidR="00FB7235" w:rsidRDefault="00FA1B8C">
            <w:pPr>
              <w:ind w:left="40" w:right="220"/>
              <w:rPr>
                <w:rFonts w:ascii="Arial Narrow" w:eastAsia="Arial Narrow" w:hAnsi="Arial Narrow" w:cs="Arial Narrow"/>
                <w:b/>
                <w:color w:val="4F81BD"/>
                <w:sz w:val="20"/>
                <w:szCs w:val="20"/>
              </w:rPr>
            </w:pPr>
            <w:r>
              <w:rPr>
                <w:rFonts w:ascii="Arial Narrow" w:eastAsia="Arial Narrow" w:hAnsi="Arial Narrow" w:cs="Arial Narrow"/>
                <w:b/>
                <w:color w:val="4F81BD"/>
                <w:sz w:val="20"/>
                <w:szCs w:val="20"/>
              </w:rPr>
              <w:t>MONITORAGGIO</w:t>
            </w:r>
          </w:p>
        </w:tc>
        <w:tc>
          <w:tcPr>
            <w:tcW w:w="12190" w:type="dxa"/>
          </w:tcPr>
          <w:p w:rsidR="00FB7235" w:rsidRDefault="00FA1B8C">
            <w:pPr>
              <w:rPr>
                <w:rFonts w:ascii="Arial Narrow" w:eastAsia="Arial Narrow" w:hAnsi="Arial Narrow" w:cs="Arial Narrow"/>
                <w:sz w:val="20"/>
                <w:szCs w:val="20"/>
              </w:rPr>
            </w:pPr>
            <w:r>
              <w:rPr>
                <w:rFonts w:ascii="Arial Narrow" w:eastAsia="Arial Narrow" w:hAnsi="Arial Narrow" w:cs="Arial Narrow"/>
                <w:sz w:val="20"/>
                <w:szCs w:val="20"/>
              </w:rPr>
              <w:t xml:space="preserve">La realizzazione del percorso prevede, da parte dei referenti del percorso e della Commissione Autovalutazione e Miglioramento, attività sistematiche di monitoraggio dell’andamento delle varie fasi in cui esso è articolato, in modo da far sì che esso proceda secondo quanto stabilito e, se necessario, siano introdotte le opportune modifiche. </w:t>
            </w:r>
          </w:p>
        </w:tc>
      </w:tr>
      <w:tr w:rsidR="00FB7235">
        <w:trPr>
          <w:trHeight w:val="802"/>
        </w:trPr>
        <w:tc>
          <w:tcPr>
            <w:tcW w:w="2122" w:type="dxa"/>
          </w:tcPr>
          <w:p w:rsidR="00FB7235" w:rsidRDefault="00FA1B8C">
            <w:pPr>
              <w:rPr>
                <w:rFonts w:ascii="Arial Narrow" w:eastAsia="Arial Narrow" w:hAnsi="Arial Narrow" w:cs="Arial Narrow"/>
                <w:b/>
                <w:color w:val="4F81BD"/>
                <w:sz w:val="20"/>
                <w:szCs w:val="20"/>
              </w:rPr>
            </w:pPr>
            <w:r>
              <w:rPr>
                <w:rFonts w:ascii="Arial Narrow" w:eastAsia="Arial Narrow" w:hAnsi="Arial Narrow" w:cs="Arial Narrow"/>
                <w:b/>
                <w:color w:val="4F81BD"/>
                <w:sz w:val="20"/>
                <w:szCs w:val="20"/>
              </w:rPr>
              <w:t>RIESAME</w:t>
            </w:r>
          </w:p>
        </w:tc>
        <w:tc>
          <w:tcPr>
            <w:tcW w:w="12190" w:type="dxa"/>
          </w:tcPr>
          <w:p w:rsidR="00FB7235" w:rsidRDefault="00FA1B8C">
            <w:pPr>
              <w:rPr>
                <w:rFonts w:ascii="Arial Narrow" w:eastAsia="Arial Narrow" w:hAnsi="Arial Narrow" w:cs="Arial Narrow"/>
                <w:sz w:val="20"/>
                <w:szCs w:val="20"/>
              </w:rPr>
            </w:pPr>
            <w:r>
              <w:rPr>
                <w:rFonts w:ascii="Arial Narrow" w:eastAsia="Arial Narrow" w:hAnsi="Arial Narrow" w:cs="Arial Narrow"/>
                <w:sz w:val="20"/>
                <w:szCs w:val="20"/>
              </w:rPr>
              <w:t xml:space="preserve">Sulla base dei risultati emersi negli incontri periodici programmati </w:t>
            </w:r>
            <w:proofErr w:type="gramStart"/>
            <w:r>
              <w:rPr>
                <w:rFonts w:ascii="Arial Narrow" w:eastAsia="Arial Narrow" w:hAnsi="Arial Narrow" w:cs="Arial Narrow"/>
                <w:sz w:val="20"/>
                <w:szCs w:val="20"/>
              </w:rPr>
              <w:t>dal  NIV</w:t>
            </w:r>
            <w:proofErr w:type="gramEnd"/>
            <w:r>
              <w:rPr>
                <w:rFonts w:ascii="Arial Narrow" w:eastAsia="Arial Narrow" w:hAnsi="Arial Narrow" w:cs="Arial Narrow"/>
                <w:sz w:val="20"/>
                <w:szCs w:val="20"/>
              </w:rPr>
              <w:t xml:space="preserve"> saranno realizzate, ove ritenuto necessario, attività di modifica e miglioramento del progetto stesso all’interno del piano. La fase più importante di riesame sarà effettuata alla fine del mese di giugno, dopo aver analizzato gli esiti delle prove standardizzate e le relazioni elaborate dai docenti referenti delle varie attività.</w:t>
            </w:r>
          </w:p>
        </w:tc>
      </w:tr>
    </w:tbl>
    <w:p w:rsidR="00FB7235" w:rsidRDefault="00FB7235">
      <w:pPr>
        <w:rPr>
          <w:sz w:val="20"/>
          <w:szCs w:val="20"/>
          <w:highlight w:val="yellow"/>
        </w:rPr>
      </w:pPr>
    </w:p>
    <w:sectPr w:rsidR="00FB7235">
      <w:pgSz w:w="16834" w:h="11909" w:orient="landscape"/>
      <w:pgMar w:top="283" w:right="107" w:bottom="1440" w:left="1276"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tillium Web">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893E0B"/>
    <w:multiLevelType w:val="multilevel"/>
    <w:tmpl w:val="FFFCF12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CD83648"/>
    <w:multiLevelType w:val="multilevel"/>
    <w:tmpl w:val="327C11F6"/>
    <w:lvl w:ilvl="0">
      <w:start w:val="1"/>
      <w:numFmt w:val="decimal"/>
      <w:lvlText w:val="%1."/>
      <w:lvlJc w:val="left"/>
      <w:pPr>
        <w:ind w:left="925" w:hanging="360"/>
      </w:pPr>
    </w:lvl>
    <w:lvl w:ilvl="1">
      <w:start w:val="1"/>
      <w:numFmt w:val="lowerLetter"/>
      <w:lvlText w:val="%2."/>
      <w:lvlJc w:val="left"/>
      <w:pPr>
        <w:ind w:left="1645" w:hanging="360"/>
      </w:pPr>
    </w:lvl>
    <w:lvl w:ilvl="2">
      <w:start w:val="1"/>
      <w:numFmt w:val="lowerRoman"/>
      <w:lvlText w:val="%3."/>
      <w:lvlJc w:val="right"/>
      <w:pPr>
        <w:ind w:left="2365" w:hanging="180"/>
      </w:pPr>
    </w:lvl>
    <w:lvl w:ilvl="3">
      <w:start w:val="1"/>
      <w:numFmt w:val="decimal"/>
      <w:lvlText w:val="%4."/>
      <w:lvlJc w:val="left"/>
      <w:pPr>
        <w:ind w:left="3085" w:hanging="360"/>
      </w:pPr>
    </w:lvl>
    <w:lvl w:ilvl="4">
      <w:start w:val="1"/>
      <w:numFmt w:val="lowerLetter"/>
      <w:lvlText w:val="%5."/>
      <w:lvlJc w:val="left"/>
      <w:pPr>
        <w:ind w:left="3805" w:hanging="360"/>
      </w:pPr>
    </w:lvl>
    <w:lvl w:ilvl="5">
      <w:start w:val="1"/>
      <w:numFmt w:val="lowerRoman"/>
      <w:lvlText w:val="%6."/>
      <w:lvlJc w:val="right"/>
      <w:pPr>
        <w:ind w:left="4525" w:hanging="180"/>
      </w:pPr>
    </w:lvl>
    <w:lvl w:ilvl="6">
      <w:start w:val="1"/>
      <w:numFmt w:val="decimal"/>
      <w:lvlText w:val="%7."/>
      <w:lvlJc w:val="left"/>
      <w:pPr>
        <w:ind w:left="5245" w:hanging="360"/>
      </w:pPr>
    </w:lvl>
    <w:lvl w:ilvl="7">
      <w:start w:val="1"/>
      <w:numFmt w:val="lowerLetter"/>
      <w:lvlText w:val="%8."/>
      <w:lvlJc w:val="left"/>
      <w:pPr>
        <w:ind w:left="5965" w:hanging="360"/>
      </w:pPr>
    </w:lvl>
    <w:lvl w:ilvl="8">
      <w:start w:val="1"/>
      <w:numFmt w:val="lowerRoman"/>
      <w:lvlText w:val="%9."/>
      <w:lvlJc w:val="right"/>
      <w:pPr>
        <w:ind w:left="6685" w:hanging="180"/>
      </w:pPr>
    </w:lvl>
  </w:abstractNum>
  <w:abstractNum w:abstractNumId="2" w15:restartNumberingAfterBreak="0">
    <w:nsid w:val="29D456BA"/>
    <w:multiLevelType w:val="multilevel"/>
    <w:tmpl w:val="C95E96B8"/>
    <w:lvl w:ilvl="0">
      <w:start w:val="1"/>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1355AB7"/>
    <w:multiLevelType w:val="hybridMultilevel"/>
    <w:tmpl w:val="DACC702C"/>
    <w:lvl w:ilvl="0" w:tplc="CD7A7326">
      <w:start w:val="1"/>
      <w:numFmt w:val="decimal"/>
      <w:lvlText w:val="%1-"/>
      <w:lvlJc w:val="left"/>
      <w:pPr>
        <w:ind w:left="565" w:hanging="360"/>
      </w:pPr>
      <w:rPr>
        <w:rFonts w:hint="default"/>
      </w:rPr>
    </w:lvl>
    <w:lvl w:ilvl="1" w:tplc="04100019" w:tentative="1">
      <w:start w:val="1"/>
      <w:numFmt w:val="lowerLetter"/>
      <w:lvlText w:val="%2."/>
      <w:lvlJc w:val="left"/>
      <w:pPr>
        <w:ind w:left="1285" w:hanging="360"/>
      </w:pPr>
    </w:lvl>
    <w:lvl w:ilvl="2" w:tplc="0410001B" w:tentative="1">
      <w:start w:val="1"/>
      <w:numFmt w:val="lowerRoman"/>
      <w:lvlText w:val="%3."/>
      <w:lvlJc w:val="right"/>
      <w:pPr>
        <w:ind w:left="2005" w:hanging="180"/>
      </w:pPr>
    </w:lvl>
    <w:lvl w:ilvl="3" w:tplc="0410000F" w:tentative="1">
      <w:start w:val="1"/>
      <w:numFmt w:val="decimal"/>
      <w:lvlText w:val="%4."/>
      <w:lvlJc w:val="left"/>
      <w:pPr>
        <w:ind w:left="2725" w:hanging="360"/>
      </w:pPr>
    </w:lvl>
    <w:lvl w:ilvl="4" w:tplc="04100019" w:tentative="1">
      <w:start w:val="1"/>
      <w:numFmt w:val="lowerLetter"/>
      <w:lvlText w:val="%5."/>
      <w:lvlJc w:val="left"/>
      <w:pPr>
        <w:ind w:left="3445" w:hanging="360"/>
      </w:pPr>
    </w:lvl>
    <w:lvl w:ilvl="5" w:tplc="0410001B" w:tentative="1">
      <w:start w:val="1"/>
      <w:numFmt w:val="lowerRoman"/>
      <w:lvlText w:val="%6."/>
      <w:lvlJc w:val="right"/>
      <w:pPr>
        <w:ind w:left="4165" w:hanging="180"/>
      </w:pPr>
    </w:lvl>
    <w:lvl w:ilvl="6" w:tplc="0410000F" w:tentative="1">
      <w:start w:val="1"/>
      <w:numFmt w:val="decimal"/>
      <w:lvlText w:val="%7."/>
      <w:lvlJc w:val="left"/>
      <w:pPr>
        <w:ind w:left="4885" w:hanging="360"/>
      </w:pPr>
    </w:lvl>
    <w:lvl w:ilvl="7" w:tplc="04100019" w:tentative="1">
      <w:start w:val="1"/>
      <w:numFmt w:val="lowerLetter"/>
      <w:lvlText w:val="%8."/>
      <w:lvlJc w:val="left"/>
      <w:pPr>
        <w:ind w:left="5605" w:hanging="360"/>
      </w:pPr>
    </w:lvl>
    <w:lvl w:ilvl="8" w:tplc="0410001B" w:tentative="1">
      <w:start w:val="1"/>
      <w:numFmt w:val="lowerRoman"/>
      <w:lvlText w:val="%9."/>
      <w:lvlJc w:val="right"/>
      <w:pPr>
        <w:ind w:left="6325" w:hanging="180"/>
      </w:pPr>
    </w:lvl>
  </w:abstractNum>
  <w:abstractNum w:abstractNumId="4" w15:restartNumberingAfterBreak="0">
    <w:nsid w:val="47D56B61"/>
    <w:multiLevelType w:val="multilevel"/>
    <w:tmpl w:val="8D48764C"/>
    <w:lvl w:ilvl="0">
      <w:start w:val="1"/>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BF44DB7"/>
    <w:multiLevelType w:val="multilevel"/>
    <w:tmpl w:val="775C669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CBD6D95"/>
    <w:multiLevelType w:val="multilevel"/>
    <w:tmpl w:val="561E3FC2"/>
    <w:lvl w:ilvl="0">
      <w:start w:val="1"/>
      <w:numFmt w:val="decimal"/>
      <w:lvlText w:val="%1."/>
      <w:lvlJc w:val="left"/>
      <w:pPr>
        <w:ind w:left="925" w:hanging="360"/>
      </w:pPr>
    </w:lvl>
    <w:lvl w:ilvl="1">
      <w:start w:val="1"/>
      <w:numFmt w:val="lowerLetter"/>
      <w:lvlText w:val="%2."/>
      <w:lvlJc w:val="left"/>
      <w:pPr>
        <w:ind w:left="1645" w:hanging="360"/>
      </w:pPr>
    </w:lvl>
    <w:lvl w:ilvl="2">
      <w:start w:val="1"/>
      <w:numFmt w:val="lowerRoman"/>
      <w:lvlText w:val="%3."/>
      <w:lvlJc w:val="right"/>
      <w:pPr>
        <w:ind w:left="2365" w:hanging="180"/>
      </w:pPr>
    </w:lvl>
    <w:lvl w:ilvl="3">
      <w:start w:val="1"/>
      <w:numFmt w:val="decimal"/>
      <w:lvlText w:val="%4."/>
      <w:lvlJc w:val="left"/>
      <w:pPr>
        <w:ind w:left="3085" w:hanging="360"/>
      </w:pPr>
    </w:lvl>
    <w:lvl w:ilvl="4">
      <w:start w:val="1"/>
      <w:numFmt w:val="lowerLetter"/>
      <w:lvlText w:val="%5."/>
      <w:lvlJc w:val="left"/>
      <w:pPr>
        <w:ind w:left="3805" w:hanging="360"/>
      </w:pPr>
    </w:lvl>
    <w:lvl w:ilvl="5">
      <w:start w:val="1"/>
      <w:numFmt w:val="lowerRoman"/>
      <w:lvlText w:val="%6."/>
      <w:lvlJc w:val="right"/>
      <w:pPr>
        <w:ind w:left="4525" w:hanging="180"/>
      </w:pPr>
    </w:lvl>
    <w:lvl w:ilvl="6">
      <w:start w:val="1"/>
      <w:numFmt w:val="decimal"/>
      <w:lvlText w:val="%7."/>
      <w:lvlJc w:val="left"/>
      <w:pPr>
        <w:ind w:left="5245" w:hanging="360"/>
      </w:pPr>
    </w:lvl>
    <w:lvl w:ilvl="7">
      <w:start w:val="1"/>
      <w:numFmt w:val="lowerLetter"/>
      <w:lvlText w:val="%8."/>
      <w:lvlJc w:val="left"/>
      <w:pPr>
        <w:ind w:left="5965" w:hanging="360"/>
      </w:pPr>
    </w:lvl>
    <w:lvl w:ilvl="8">
      <w:start w:val="1"/>
      <w:numFmt w:val="lowerRoman"/>
      <w:lvlText w:val="%9."/>
      <w:lvlJc w:val="right"/>
      <w:pPr>
        <w:ind w:left="6685" w:hanging="180"/>
      </w:pPr>
    </w:lvl>
  </w:abstractNum>
  <w:num w:numId="1">
    <w:abstractNumId w:val="0"/>
  </w:num>
  <w:num w:numId="2">
    <w:abstractNumId w:val="1"/>
  </w:num>
  <w:num w:numId="3">
    <w:abstractNumId w:val="2"/>
  </w:num>
  <w:num w:numId="4">
    <w:abstractNumId w:val="4"/>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235"/>
    <w:rsid w:val="00015CF0"/>
    <w:rsid w:val="00072D3E"/>
    <w:rsid w:val="00125442"/>
    <w:rsid w:val="0015507B"/>
    <w:rsid w:val="001761D7"/>
    <w:rsid w:val="002D07C3"/>
    <w:rsid w:val="003158F5"/>
    <w:rsid w:val="003E66CC"/>
    <w:rsid w:val="004109D1"/>
    <w:rsid w:val="007A527E"/>
    <w:rsid w:val="008034F6"/>
    <w:rsid w:val="008D2486"/>
    <w:rsid w:val="008F4555"/>
    <w:rsid w:val="00920618"/>
    <w:rsid w:val="00967971"/>
    <w:rsid w:val="009E0091"/>
    <w:rsid w:val="00A45CE9"/>
    <w:rsid w:val="00A64A10"/>
    <w:rsid w:val="00CE7C62"/>
    <w:rsid w:val="00D93CE1"/>
    <w:rsid w:val="00DB083E"/>
    <w:rsid w:val="00E557FB"/>
    <w:rsid w:val="00F4619E"/>
    <w:rsid w:val="00FA1B8C"/>
    <w:rsid w:val="00FB72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EAE023-7C21-48E9-8EEB-E402DBB06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Arial Narrow" w:hAnsi="Arial Narrow" w:cs="Arial Narrow"/>
        <w:sz w:val="22"/>
        <w:szCs w:val="22"/>
        <w:lang w:val="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400" w:after="120"/>
      <w:outlineLvl w:val="0"/>
    </w:pPr>
    <w:rPr>
      <w:sz w:val="40"/>
      <w:szCs w:val="40"/>
    </w:rPr>
  </w:style>
  <w:style w:type="paragraph" w:styleId="Titolo2">
    <w:name w:val="heading 2"/>
    <w:basedOn w:val="Normale"/>
    <w:next w:val="Normale"/>
    <w:pPr>
      <w:keepNext/>
      <w:keepLines/>
      <w:spacing w:before="360" w:after="120"/>
      <w:outlineLvl w:val="1"/>
    </w:pPr>
    <w:rPr>
      <w:sz w:val="32"/>
      <w:szCs w:val="32"/>
    </w:rPr>
  </w:style>
  <w:style w:type="paragraph" w:styleId="Titolo3">
    <w:name w:val="heading 3"/>
    <w:basedOn w:val="Normale"/>
    <w:next w:val="Normale"/>
    <w:pPr>
      <w:keepNext/>
      <w:keepLines/>
      <w:spacing w:before="320" w:after="80"/>
      <w:outlineLvl w:val="2"/>
    </w:pPr>
    <w:rPr>
      <w:color w:val="434343"/>
      <w:sz w:val="28"/>
      <w:szCs w:val="28"/>
    </w:rPr>
  </w:style>
  <w:style w:type="paragraph" w:styleId="Titolo4">
    <w:name w:val="heading 4"/>
    <w:basedOn w:val="Normale"/>
    <w:next w:val="Normale"/>
    <w:pPr>
      <w:keepNext/>
      <w:keepLines/>
      <w:spacing w:before="280" w:after="80"/>
      <w:outlineLvl w:val="3"/>
    </w:pPr>
    <w:rPr>
      <w:color w:val="666666"/>
      <w:sz w:val="24"/>
      <w:szCs w:val="24"/>
    </w:rPr>
  </w:style>
  <w:style w:type="paragraph" w:styleId="Titolo5">
    <w:name w:val="heading 5"/>
    <w:basedOn w:val="Normale"/>
    <w:next w:val="Normale"/>
    <w:pPr>
      <w:keepNext/>
      <w:keepLines/>
      <w:spacing w:before="240" w:after="80"/>
      <w:outlineLvl w:val="4"/>
    </w:pPr>
    <w:rPr>
      <w:color w:val="666666"/>
    </w:rPr>
  </w:style>
  <w:style w:type="paragraph" w:styleId="Titolo6">
    <w:name w:val="heading 6"/>
    <w:basedOn w:val="Normale"/>
    <w:next w:val="Normale"/>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after="60"/>
    </w:pPr>
    <w:rPr>
      <w:sz w:val="52"/>
      <w:szCs w:val="52"/>
    </w:rPr>
  </w:style>
  <w:style w:type="table" w:customStyle="1" w:styleId="TableNormal0">
    <w:name w:val="Table Normal"/>
    <w:uiPriority w:val="2"/>
    <w:qFormat/>
    <w:tblPr>
      <w:tblCellMar>
        <w:top w:w="0" w:type="dxa"/>
        <w:left w:w="0" w:type="dxa"/>
        <w:bottom w:w="0" w:type="dxa"/>
        <w:right w:w="0" w:type="dxa"/>
      </w:tblCellMar>
    </w:tblPr>
  </w:style>
  <w:style w:type="paragraph" w:styleId="Sottotitolo">
    <w:name w:val="Subtitle"/>
    <w:basedOn w:val="Normale"/>
    <w:next w:val="Normale"/>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top w:w="100" w:type="dxa"/>
        <w:left w:w="100" w:type="dxa"/>
        <w:bottom w:w="100" w:type="dxa"/>
        <w:right w:w="100" w:type="dxa"/>
      </w:tblCellMar>
    </w:tbl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left w:w="108" w:type="dxa"/>
        <w:right w:w="108" w:type="dxa"/>
      </w:tblCellMar>
    </w:tblPr>
  </w:style>
  <w:style w:type="table" w:customStyle="1" w:styleId="a9">
    <w:basedOn w:val="TableNormal0"/>
    <w:tblPr>
      <w:tblStyleRowBandSize w:val="1"/>
      <w:tblStyleColBandSize w:val="1"/>
      <w:tblCellMar>
        <w:top w:w="100" w:type="dxa"/>
        <w:left w:w="100" w:type="dxa"/>
        <w:bottom w:w="100" w:type="dxa"/>
        <w:right w:w="100" w:type="dxa"/>
      </w:tblCellMar>
    </w:tblPr>
  </w:style>
  <w:style w:type="table" w:customStyle="1" w:styleId="aa">
    <w:basedOn w:val="TableNormal0"/>
    <w:tblPr>
      <w:tblStyleRowBandSize w:val="1"/>
      <w:tblStyleColBandSize w:val="1"/>
      <w:tblCellMar>
        <w:left w:w="108" w:type="dxa"/>
        <w:right w:w="108" w:type="dxa"/>
      </w:tblCellMar>
    </w:tblPr>
  </w:style>
  <w:style w:type="table" w:customStyle="1" w:styleId="ab">
    <w:basedOn w:val="TableNormal0"/>
    <w:tblPr>
      <w:tblStyleRowBandSize w:val="1"/>
      <w:tblStyleColBandSize w:val="1"/>
      <w:tblCellMar>
        <w:left w:w="108" w:type="dxa"/>
        <w:right w:w="108" w:type="dxa"/>
      </w:tblCellMar>
    </w:tblPr>
  </w:style>
  <w:style w:type="table" w:customStyle="1" w:styleId="ac">
    <w:basedOn w:val="TableNormal0"/>
    <w:tblPr>
      <w:tblStyleRowBandSize w:val="1"/>
      <w:tblStyleColBandSize w:val="1"/>
      <w:tblCellMar>
        <w:left w:w="108" w:type="dxa"/>
        <w:right w:w="108" w:type="dxa"/>
      </w:tblCellMar>
    </w:tblPr>
  </w:style>
  <w:style w:type="paragraph" w:styleId="NormaleWeb">
    <w:name w:val="Normal (Web)"/>
    <w:basedOn w:val="Normale"/>
    <w:uiPriority w:val="99"/>
    <w:unhideWhenUsed/>
    <w:rsid w:val="00C652DE"/>
    <w:pPr>
      <w:spacing w:before="100" w:beforeAutospacing="1" w:after="100" w:afterAutospacing="1"/>
    </w:pPr>
    <w:rPr>
      <w:rFonts w:ascii="Times New Roman" w:eastAsia="Times New Roman" w:hAnsi="Times New Roman" w:cs="Times New Roman"/>
      <w:sz w:val="24"/>
      <w:szCs w:val="24"/>
      <w:lang w:val="it-IT"/>
    </w:rPr>
  </w:style>
  <w:style w:type="paragraph" w:styleId="Paragrafoelenco">
    <w:name w:val="List Paragraph"/>
    <w:basedOn w:val="Normale"/>
    <w:uiPriority w:val="34"/>
    <w:qFormat/>
    <w:rsid w:val="00C652DE"/>
    <w:pPr>
      <w:widowControl w:val="0"/>
      <w:autoSpaceDE w:val="0"/>
      <w:autoSpaceDN w:val="0"/>
      <w:adjustRightInd w:val="0"/>
    </w:pPr>
    <w:rPr>
      <w:rFonts w:ascii="Times New Roman" w:eastAsia="Times New Roman" w:hAnsi="Times New Roman" w:cs="Times New Roman"/>
      <w:sz w:val="24"/>
      <w:szCs w:val="24"/>
      <w:lang w:val="it-IT"/>
    </w:rPr>
  </w:style>
  <w:style w:type="character" w:styleId="Enfasigrassetto">
    <w:name w:val="Strong"/>
    <w:basedOn w:val="Carpredefinitoparagrafo"/>
    <w:uiPriority w:val="22"/>
    <w:qFormat/>
    <w:rsid w:val="00C652DE"/>
    <w:rPr>
      <w:b/>
      <w:bCs/>
    </w:rPr>
  </w:style>
  <w:style w:type="paragraph" w:styleId="Intestazione">
    <w:name w:val="header"/>
    <w:basedOn w:val="Normale"/>
    <w:link w:val="IntestazioneCarattere"/>
    <w:uiPriority w:val="99"/>
    <w:unhideWhenUsed/>
    <w:rsid w:val="00FC0E33"/>
    <w:pPr>
      <w:tabs>
        <w:tab w:val="center" w:pos="4819"/>
        <w:tab w:val="right" w:pos="9638"/>
      </w:tabs>
    </w:pPr>
  </w:style>
  <w:style w:type="character" w:customStyle="1" w:styleId="IntestazioneCarattere">
    <w:name w:val="Intestazione Carattere"/>
    <w:basedOn w:val="Carpredefinitoparagrafo"/>
    <w:link w:val="Intestazione"/>
    <w:uiPriority w:val="99"/>
    <w:rsid w:val="00FC0E33"/>
  </w:style>
  <w:style w:type="paragraph" w:styleId="Pidipagina">
    <w:name w:val="footer"/>
    <w:basedOn w:val="Normale"/>
    <w:link w:val="PidipaginaCarattere"/>
    <w:uiPriority w:val="99"/>
    <w:unhideWhenUsed/>
    <w:rsid w:val="00FC0E33"/>
    <w:pPr>
      <w:tabs>
        <w:tab w:val="center" w:pos="4819"/>
        <w:tab w:val="right" w:pos="9638"/>
      </w:tabs>
    </w:pPr>
  </w:style>
  <w:style w:type="character" w:customStyle="1" w:styleId="PidipaginaCarattere">
    <w:name w:val="Piè di pagina Carattere"/>
    <w:basedOn w:val="Carpredefinitoparagrafo"/>
    <w:link w:val="Pidipagina"/>
    <w:uiPriority w:val="99"/>
    <w:rsid w:val="00FC0E33"/>
  </w:style>
  <w:style w:type="paragraph" w:customStyle="1" w:styleId="TableParagraph">
    <w:name w:val="Table Paragraph"/>
    <w:basedOn w:val="Normale"/>
    <w:uiPriority w:val="1"/>
    <w:qFormat/>
    <w:rsid w:val="00261F6E"/>
    <w:pPr>
      <w:widowControl w:val="0"/>
      <w:autoSpaceDE w:val="0"/>
      <w:autoSpaceDN w:val="0"/>
      <w:ind w:left="40"/>
    </w:pPr>
    <w:rPr>
      <w:rFonts w:ascii="Times New Roman" w:eastAsia="Times New Roman" w:hAnsi="Times New Roman" w:cs="Times New Roman"/>
      <w:lang w:val="it-IT" w:eastAsia="en-US"/>
    </w:rPr>
  </w:style>
  <w:style w:type="table" w:styleId="Grigliatabella">
    <w:name w:val="Table Grid"/>
    <w:basedOn w:val="Tabellanormale"/>
    <w:uiPriority w:val="59"/>
    <w:rsid w:val="00A90C36"/>
    <w:rPr>
      <w:rFonts w:asciiTheme="minorHAnsi" w:eastAsiaTheme="minorHAnsi" w:hAnsiTheme="minorHAnsi" w:cstheme="minorBidi"/>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93580F"/>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ad">
    <w:basedOn w:val="TableNormal0"/>
    <w:tblPr>
      <w:tblStyleRowBandSize w:val="1"/>
      <w:tblStyleColBandSize w:val="1"/>
      <w:tblCellMar>
        <w:left w:w="108" w:type="dxa"/>
        <w:right w:w="108" w:type="dxa"/>
      </w:tblCellMar>
    </w:tblPr>
  </w:style>
  <w:style w:type="table" w:customStyle="1" w:styleId="ae">
    <w:basedOn w:val="TableNormal0"/>
    <w:pPr>
      <w:widowControl w:val="0"/>
    </w:pPr>
    <w:rPr>
      <w:rFonts w:ascii="Cambria" w:eastAsia="Cambria" w:hAnsi="Cambria" w:cs="Cambria"/>
    </w:rPr>
    <w:tblPr>
      <w:tblStyleRowBandSize w:val="1"/>
      <w:tblStyleColBandSize w:val="1"/>
    </w:tblPr>
  </w:style>
  <w:style w:type="table" w:customStyle="1" w:styleId="af">
    <w:basedOn w:val="TableNormal0"/>
    <w:tblPr>
      <w:tblStyleRowBandSize w:val="1"/>
      <w:tblStyleColBandSize w:val="1"/>
      <w:tblCellMar>
        <w:left w:w="108" w:type="dxa"/>
        <w:right w:w="108" w:type="dxa"/>
      </w:tblCellMar>
    </w:tblPr>
  </w:style>
  <w:style w:type="table" w:customStyle="1" w:styleId="af0">
    <w:basedOn w:val="TableNormal0"/>
    <w:tblPr>
      <w:tblStyleRowBandSize w:val="1"/>
      <w:tblStyleColBandSize w:val="1"/>
      <w:tblCellMar>
        <w:left w:w="115" w:type="dxa"/>
        <w:right w:w="115" w:type="dxa"/>
      </w:tblCellMar>
    </w:tblPr>
  </w:style>
  <w:style w:type="table" w:customStyle="1" w:styleId="af1">
    <w:basedOn w:val="TableNormal0"/>
    <w:rPr>
      <w:rFonts w:ascii="Cambria" w:eastAsia="Cambria" w:hAnsi="Cambria" w:cs="Cambria"/>
    </w:rPr>
    <w:tblPr>
      <w:tblStyleRowBandSize w:val="1"/>
      <w:tblStyleColBandSize w:val="1"/>
      <w:tblCellMar>
        <w:left w:w="108" w:type="dxa"/>
        <w:right w:w="108" w:type="dxa"/>
      </w:tblCellMar>
    </w:tblPr>
  </w:style>
  <w:style w:type="table" w:customStyle="1" w:styleId="af2">
    <w:basedOn w:val="TableNormal0"/>
    <w:tblPr>
      <w:tblStyleRowBandSize w:val="1"/>
      <w:tblStyleColBandSize w:val="1"/>
      <w:tblCellMar>
        <w:left w:w="108" w:type="dxa"/>
        <w:right w:w="108" w:type="dxa"/>
      </w:tblCellMar>
    </w:tblPr>
  </w:style>
  <w:style w:type="table" w:customStyle="1" w:styleId="af3">
    <w:basedOn w:val="TableNormal0"/>
    <w:pPr>
      <w:widowControl w:val="0"/>
    </w:pPr>
    <w:rPr>
      <w:rFonts w:ascii="Cambria" w:eastAsia="Cambria" w:hAnsi="Cambria" w:cs="Cambria"/>
    </w:rPr>
    <w:tblPr>
      <w:tblStyleRowBandSize w:val="1"/>
      <w:tblStyleColBandSize w:val="1"/>
    </w:tblPr>
  </w:style>
  <w:style w:type="table" w:customStyle="1" w:styleId="af4">
    <w:basedOn w:val="TableNormal0"/>
    <w:tblPr>
      <w:tblStyleRowBandSize w:val="1"/>
      <w:tblStyleColBandSize w:val="1"/>
      <w:tblCellMar>
        <w:left w:w="108" w:type="dxa"/>
        <w:right w:w="108" w:type="dxa"/>
      </w:tblCellMar>
    </w:tblPr>
  </w:style>
  <w:style w:type="table" w:customStyle="1" w:styleId="af5">
    <w:basedOn w:val="TableNormal0"/>
    <w:rPr>
      <w:rFonts w:ascii="Cambria" w:eastAsia="Cambria" w:hAnsi="Cambria" w:cs="Cambria"/>
    </w:rPr>
    <w:tblPr>
      <w:tblStyleRowBandSize w:val="1"/>
      <w:tblStyleColBandSize w:val="1"/>
      <w:tblCellMar>
        <w:left w:w="108" w:type="dxa"/>
        <w:right w:w="108" w:type="dxa"/>
      </w:tblCellMar>
    </w:tblPr>
  </w:style>
  <w:style w:type="table" w:customStyle="1" w:styleId="af6">
    <w:basedOn w:val="TableNormal0"/>
    <w:tblPr>
      <w:tblStyleRowBandSize w:val="1"/>
      <w:tblStyleColBandSize w:val="1"/>
      <w:tblCellMar>
        <w:left w:w="108" w:type="dxa"/>
        <w:right w:w="108" w:type="dxa"/>
      </w:tblCellMar>
    </w:tblPr>
  </w:style>
  <w:style w:type="table" w:customStyle="1" w:styleId="af7">
    <w:basedOn w:val="TableNormal0"/>
    <w:tblPr>
      <w:tblStyleRowBandSize w:val="1"/>
      <w:tblStyleColBandSize w:val="1"/>
      <w:tblCellMar>
        <w:left w:w="108" w:type="dxa"/>
        <w:right w:w="108" w:type="dxa"/>
      </w:tblCellMar>
    </w:tblPr>
  </w:style>
  <w:style w:type="table" w:customStyle="1" w:styleId="af8">
    <w:basedOn w:val="TableNormal0"/>
    <w:tblPr>
      <w:tblStyleRowBandSize w:val="1"/>
      <w:tblStyleColBandSize w:val="1"/>
      <w:tblCellMar>
        <w:left w:w="108" w:type="dxa"/>
        <w:right w:w="108" w:type="dxa"/>
      </w:tblCellMar>
    </w:tblPr>
  </w:style>
  <w:style w:type="table" w:customStyle="1" w:styleId="af9">
    <w:basedOn w:val="TableNormal0"/>
    <w:tblPr>
      <w:tblStyleRowBandSize w:val="1"/>
      <w:tblStyleColBandSize w:val="1"/>
      <w:tblCellMar>
        <w:left w:w="115" w:type="dxa"/>
        <w:right w:w="115" w:type="dxa"/>
      </w:tblCellMar>
    </w:tblPr>
  </w:style>
  <w:style w:type="table" w:customStyle="1" w:styleId="afa">
    <w:basedOn w:val="TableNormal0"/>
    <w:rPr>
      <w:rFonts w:ascii="Cambria" w:eastAsia="Cambria" w:hAnsi="Cambria" w:cs="Cambria"/>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77602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2832</Words>
  <Characters>16144</Characters>
  <Application>Microsoft Office Word</Application>
  <DocSecurity>0</DocSecurity>
  <Lines>134</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 io</dc:creator>
  <cp:lastModifiedBy>Utente</cp:lastModifiedBy>
  <cp:revision>2</cp:revision>
  <dcterms:created xsi:type="dcterms:W3CDTF">2023-06-08T09:03:00Z</dcterms:created>
  <dcterms:modified xsi:type="dcterms:W3CDTF">2023-06-08T09:03:00Z</dcterms:modified>
</cp:coreProperties>
</file>